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D6F73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医院现有</w:t>
      </w:r>
      <w:r>
        <w:rPr>
          <w:rFonts w:hint="eastAsia" w:ascii="仿宋_GB2312" w:hAnsi="仿宋_GB2312" w:eastAsia="仿宋_GB2312" w:cs="仿宋_GB2312"/>
          <w:sz w:val="32"/>
          <w:szCs w:val="32"/>
        </w:rPr>
        <w:t>10台存量自有净水器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样式图片</w:t>
      </w:r>
      <w:bookmarkEnd w:id="0"/>
    </w:p>
    <w:p w14:paraId="005D27C4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2880" cy="7019290"/>
            <wp:effectExtent l="0" t="0" r="13970" b="10160"/>
            <wp:docPr id="1" name="图片 1" descr="a824f0208026b58f0d62806519077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824f0208026b58f0d628065190778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B3BB8">
      <w:pPr>
        <w:pStyle w:val="2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256CC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C2672"/>
    <w:rsid w:val="4EDC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  <w:trPr>
      <w:wBefore w:w="0" w:type="auto"/>
    </w:tr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2026-10-22T00:55:00Z</dcterms:created>
  <dc:creator>不羡</dc:creator>
  <cp:lastModifiedBy>不羡</cp:lastModifiedBy>
  <dcterms:modified xsi:type="dcterms:W3CDTF">2026-10-22T00:55:45Z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39F991C06BD2432DBD974A12589C9269_11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