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5</w:t>
      </w:r>
      <w:r>
        <w:rPr>
          <w:rFonts w:hint="eastAsia" w:ascii="宋体" w:hAnsi="宋体" w:cs="Times New Roman"/>
          <w:b/>
          <w:bCs/>
          <w:sz w:val="24"/>
        </w:rPr>
        <w:t>-0</w:t>
      </w:r>
      <w:r>
        <w:rPr>
          <w:rFonts w:hint="eastAsia" w:ascii="宋体" w:hAnsi="宋体" w:cs="Times New Roman"/>
          <w:b/>
          <w:bCs/>
          <w:sz w:val="24"/>
          <w:lang w:val="en-US" w:eastAsia="zh-CN"/>
        </w:rPr>
        <w:t>3</w:t>
      </w:r>
    </w:p>
    <w:p w14:paraId="50C35FBF">
      <w:pPr>
        <w:spacing w:line="440" w:lineRule="exact"/>
        <w:ind w:firstLine="482" w:firstLineChars="200"/>
        <w:rPr>
          <w:rFonts w:ascii="宋体" w:hAnsi="宋体" w:cs="宋体"/>
          <w:b/>
          <w:kern w:val="0"/>
          <w:sz w:val="24"/>
          <w:shd w:val="clear" w:color="auto" w:fill="FFFFFF"/>
        </w:rPr>
      </w:pPr>
      <w:r>
        <w:rPr>
          <w:rFonts w:hint="eastAsia"/>
          <w:b/>
          <w:bCs/>
          <w:sz w:val="24"/>
        </w:rPr>
        <w:t>二、项目名称：</w:t>
      </w:r>
      <w:r>
        <w:rPr>
          <w:rFonts w:hint="eastAsia" w:ascii="宋体" w:hAnsi="宋体" w:cs="宋体"/>
          <w:b/>
          <w:kern w:val="0"/>
          <w:sz w:val="24"/>
          <w:shd w:val="clear" w:color="auto" w:fill="FFFFFF"/>
        </w:rPr>
        <w:t>药品询价项目</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1725"/>
        <w:gridCol w:w="750"/>
        <w:gridCol w:w="1680"/>
        <w:gridCol w:w="1380"/>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5523E59B">
            <w:pPr>
              <w:jc w:val="center"/>
              <w:rPr>
                <w:rFonts w:ascii="宋体" w:hAnsi="宋体" w:cs="宋体"/>
                <w:sz w:val="24"/>
              </w:rPr>
            </w:pPr>
            <w:r>
              <w:rPr>
                <w:rFonts w:hint="eastAsia" w:ascii="宋体" w:hAnsi="宋体" w:cs="宋体"/>
                <w:sz w:val="24"/>
              </w:rPr>
              <w:t>包号</w:t>
            </w:r>
          </w:p>
        </w:tc>
        <w:tc>
          <w:tcPr>
            <w:tcW w:w="2751" w:type="dxa"/>
          </w:tcPr>
          <w:p w14:paraId="1E56C8E4">
            <w:pPr>
              <w:jc w:val="center"/>
              <w:rPr>
                <w:rFonts w:ascii="宋体" w:hAnsi="宋体" w:cs="宋体"/>
                <w:sz w:val="24"/>
              </w:rPr>
            </w:pPr>
            <w:r>
              <w:rPr>
                <w:rFonts w:hint="eastAsia" w:ascii="宋体" w:hAnsi="宋体" w:cs="宋体"/>
                <w:sz w:val="24"/>
              </w:rPr>
              <w:t>药品名称</w:t>
            </w:r>
          </w:p>
        </w:tc>
        <w:tc>
          <w:tcPr>
            <w:tcW w:w="1725" w:type="dxa"/>
          </w:tcPr>
          <w:p w14:paraId="704EA2C1">
            <w:pPr>
              <w:jc w:val="center"/>
              <w:rPr>
                <w:rFonts w:ascii="宋体" w:hAnsi="宋体" w:cs="宋体"/>
                <w:sz w:val="24"/>
              </w:rPr>
            </w:pPr>
            <w:r>
              <w:rPr>
                <w:rFonts w:hint="eastAsia" w:ascii="宋体" w:hAnsi="宋体" w:cs="宋体"/>
                <w:sz w:val="24"/>
              </w:rPr>
              <w:t>规格</w:t>
            </w:r>
          </w:p>
        </w:tc>
        <w:tc>
          <w:tcPr>
            <w:tcW w:w="750" w:type="dxa"/>
          </w:tcPr>
          <w:p w14:paraId="28249469">
            <w:pPr>
              <w:jc w:val="center"/>
              <w:rPr>
                <w:rFonts w:ascii="宋体" w:hAnsi="宋体" w:cs="宋体"/>
                <w:sz w:val="24"/>
              </w:rPr>
            </w:pPr>
            <w:r>
              <w:rPr>
                <w:rFonts w:hint="eastAsia" w:ascii="宋体" w:hAnsi="宋体" w:cs="宋体"/>
                <w:sz w:val="24"/>
              </w:rPr>
              <w:t>单位</w:t>
            </w:r>
          </w:p>
        </w:tc>
        <w:tc>
          <w:tcPr>
            <w:tcW w:w="1680" w:type="dxa"/>
          </w:tcPr>
          <w:p w14:paraId="55FDB4FA">
            <w:pPr>
              <w:jc w:val="center"/>
              <w:rPr>
                <w:rFonts w:ascii="宋体" w:hAnsi="宋体" w:cs="宋体"/>
                <w:sz w:val="24"/>
              </w:rPr>
            </w:pPr>
            <w:r>
              <w:rPr>
                <w:rFonts w:hint="eastAsia" w:ascii="宋体" w:hAnsi="宋体" w:cs="宋体"/>
                <w:sz w:val="24"/>
              </w:rPr>
              <w:t>数量</w:t>
            </w:r>
          </w:p>
        </w:tc>
        <w:tc>
          <w:tcPr>
            <w:tcW w:w="1380" w:type="dxa"/>
          </w:tcPr>
          <w:p w14:paraId="647ACA1D">
            <w:pPr>
              <w:jc w:val="center"/>
              <w:rPr>
                <w:rFonts w:hint="eastAsia" w:ascii="宋体" w:hAnsi="宋体" w:eastAsia="宋体" w:cs="宋体"/>
                <w:sz w:val="24"/>
                <w:lang w:val="en-US" w:eastAsia="zh-CN"/>
              </w:rPr>
            </w:pPr>
            <w:r>
              <w:rPr>
                <w:rFonts w:hint="eastAsia" w:ascii="宋体" w:hAnsi="宋体" w:cs="宋体"/>
                <w:sz w:val="24"/>
                <w:lang w:val="en-US" w:eastAsia="zh-CN"/>
              </w:rPr>
              <w:t>备注</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9" w:type="dxa"/>
          </w:tcPr>
          <w:p w14:paraId="3439F12F">
            <w:pPr>
              <w:jc w:val="center"/>
              <w:rPr>
                <w:rFonts w:ascii="宋体" w:hAnsi="宋体" w:cs="宋体"/>
                <w:sz w:val="24"/>
              </w:rPr>
            </w:pPr>
            <w:r>
              <w:rPr>
                <w:rFonts w:hint="eastAsia" w:ascii="宋体" w:hAnsi="宋体" w:cs="宋体"/>
                <w:sz w:val="24"/>
              </w:rPr>
              <w:t>1</w:t>
            </w:r>
          </w:p>
        </w:tc>
        <w:tc>
          <w:tcPr>
            <w:tcW w:w="2751" w:type="dxa"/>
            <w:shd w:val="clear" w:color="auto" w:fill="auto"/>
            <w:vAlign w:val="center"/>
          </w:tcPr>
          <w:p w14:paraId="25EB1BFF">
            <w:pPr>
              <w:jc w:val="center"/>
              <w:rPr>
                <w:rFonts w:hint="default" w:ascii="宋体" w:hAnsi="宋体" w:cs="宋体"/>
                <w:sz w:val="24"/>
                <w:lang w:val="en-US" w:eastAsia="zh-CN"/>
              </w:rPr>
            </w:pPr>
            <w:r>
              <w:rPr>
                <w:rFonts w:hint="default" w:ascii="宋体" w:hAnsi="宋体" w:cs="宋体"/>
                <w:sz w:val="24"/>
                <w:lang w:val="en-US" w:eastAsia="zh-CN"/>
              </w:rPr>
              <w:t>琥珀酸亚铁颗粒</w:t>
            </w:r>
          </w:p>
        </w:tc>
        <w:tc>
          <w:tcPr>
            <w:tcW w:w="1725" w:type="dxa"/>
          </w:tcPr>
          <w:p w14:paraId="222A69BD">
            <w:pPr>
              <w:jc w:val="center"/>
              <w:rPr>
                <w:rFonts w:ascii="宋体" w:hAnsi="宋体" w:cs="宋体"/>
                <w:sz w:val="24"/>
              </w:rPr>
            </w:pPr>
            <w:r>
              <w:rPr>
                <w:rFonts w:hint="eastAsia" w:ascii="宋体" w:hAnsi="宋体" w:cs="宋体"/>
                <w:sz w:val="24"/>
              </w:rPr>
              <w:t>30mg*15袋/盒</w:t>
            </w:r>
          </w:p>
        </w:tc>
        <w:tc>
          <w:tcPr>
            <w:tcW w:w="750" w:type="dxa"/>
          </w:tcPr>
          <w:p w14:paraId="776A0CBF">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tcPr>
          <w:p w14:paraId="21197E51">
            <w:pPr>
              <w:jc w:val="center"/>
              <w:rPr>
                <w:rFonts w:ascii="宋体" w:hAnsi="宋体" w:cs="宋体"/>
                <w:sz w:val="24"/>
              </w:rPr>
            </w:pPr>
            <w:r>
              <w:rPr>
                <w:rFonts w:hint="eastAsia" w:ascii="宋体" w:hAnsi="宋体" w:cs="宋体"/>
                <w:sz w:val="24"/>
              </w:rPr>
              <w:t>一年采购量</w:t>
            </w:r>
          </w:p>
        </w:tc>
        <w:tc>
          <w:tcPr>
            <w:tcW w:w="1380" w:type="dxa"/>
          </w:tcPr>
          <w:p w14:paraId="2E138B12">
            <w:pPr>
              <w:jc w:val="center"/>
              <w:rPr>
                <w:rFonts w:hint="eastAsia" w:ascii="宋体" w:hAnsi="宋体" w:cs="宋体"/>
                <w:sz w:val="24"/>
              </w:rPr>
            </w:pP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jc w:val="center"/>
              <w:rPr>
                <w:rFonts w:ascii="宋体" w:hAnsi="宋体" w:cs="宋体"/>
                <w:sz w:val="24"/>
              </w:rPr>
            </w:pPr>
            <w:r>
              <w:rPr>
                <w:rFonts w:hint="eastAsia" w:ascii="宋体" w:hAnsi="宋体" w:cs="宋体"/>
                <w:sz w:val="24"/>
              </w:rPr>
              <w:t>2</w:t>
            </w:r>
          </w:p>
        </w:tc>
        <w:tc>
          <w:tcPr>
            <w:tcW w:w="2751" w:type="dxa"/>
            <w:shd w:val="clear" w:color="auto" w:fill="auto"/>
            <w:vAlign w:val="center"/>
          </w:tcPr>
          <w:p w14:paraId="71A7B734">
            <w:pPr>
              <w:jc w:val="center"/>
              <w:rPr>
                <w:rFonts w:hint="default" w:ascii="宋体" w:hAnsi="宋体" w:cs="宋体"/>
                <w:sz w:val="24"/>
                <w:lang w:val="en-US" w:eastAsia="zh-CN"/>
              </w:rPr>
            </w:pPr>
            <w:r>
              <w:rPr>
                <w:rFonts w:hint="eastAsia" w:ascii="宋体" w:hAnsi="宋体" w:cs="宋体"/>
                <w:sz w:val="24"/>
                <w:lang w:val="en-US" w:eastAsia="zh-CN"/>
              </w:rPr>
              <w:t>环磷酰胺片</w:t>
            </w:r>
          </w:p>
        </w:tc>
        <w:tc>
          <w:tcPr>
            <w:tcW w:w="1725" w:type="dxa"/>
            <w:vAlign w:val="center"/>
          </w:tcPr>
          <w:p w14:paraId="32C6CFA8">
            <w:pPr>
              <w:jc w:val="center"/>
              <w:rPr>
                <w:rFonts w:hint="default" w:ascii="宋体" w:hAnsi="宋体" w:eastAsia="宋体" w:cs="宋体"/>
                <w:sz w:val="24"/>
                <w:lang w:val="en-US" w:eastAsia="zh-CN"/>
              </w:rPr>
            </w:pPr>
            <w:r>
              <w:rPr>
                <w:rFonts w:hint="eastAsia" w:ascii="宋体" w:hAnsi="宋体" w:cs="宋体"/>
                <w:sz w:val="24"/>
                <w:lang w:val="en-US" w:eastAsia="zh-CN"/>
              </w:rPr>
              <w:t>50mg*14片/盒</w:t>
            </w:r>
          </w:p>
        </w:tc>
        <w:tc>
          <w:tcPr>
            <w:tcW w:w="750" w:type="dxa"/>
            <w:vAlign w:val="center"/>
          </w:tcPr>
          <w:p w14:paraId="557DD6F9">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32210071">
            <w:pPr>
              <w:jc w:val="center"/>
              <w:rPr>
                <w:rFonts w:hint="eastAsia" w:ascii="宋体" w:hAnsi="宋体" w:cs="宋体"/>
                <w:sz w:val="24"/>
              </w:rPr>
            </w:pPr>
            <w:r>
              <w:rPr>
                <w:rFonts w:hint="eastAsia" w:ascii="宋体" w:hAnsi="宋体" w:cs="宋体"/>
                <w:sz w:val="24"/>
              </w:rPr>
              <w:t>一年采购量</w:t>
            </w:r>
          </w:p>
        </w:tc>
        <w:tc>
          <w:tcPr>
            <w:tcW w:w="1380" w:type="dxa"/>
            <w:vAlign w:val="center"/>
          </w:tcPr>
          <w:p w14:paraId="2683028D">
            <w:pPr>
              <w:jc w:val="center"/>
              <w:rPr>
                <w:rFonts w:hint="default" w:ascii="宋体" w:hAnsi="宋体" w:eastAsia="宋体" w:cs="宋体"/>
                <w:sz w:val="24"/>
                <w:lang w:val="en-US" w:eastAsia="zh-CN"/>
              </w:rPr>
            </w:pP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vAlign w:val="top"/>
          </w:tcPr>
          <w:p w14:paraId="4E021595">
            <w:pPr>
              <w:jc w:val="center"/>
              <w:rPr>
                <w:rFonts w:ascii="宋体" w:hAnsi="宋体" w:cs="宋体"/>
                <w:sz w:val="24"/>
              </w:rPr>
            </w:pPr>
            <w:r>
              <w:rPr>
                <w:rFonts w:hint="eastAsia" w:ascii="宋体" w:hAnsi="宋体" w:cs="宋体"/>
                <w:sz w:val="24"/>
                <w:lang w:val="en-US" w:eastAsia="zh-CN"/>
              </w:rPr>
              <w:t>3</w:t>
            </w:r>
          </w:p>
        </w:tc>
        <w:tc>
          <w:tcPr>
            <w:tcW w:w="2751" w:type="dxa"/>
            <w:shd w:val="clear" w:color="auto" w:fill="auto"/>
            <w:vAlign w:val="center"/>
          </w:tcPr>
          <w:p w14:paraId="521875BB">
            <w:pPr>
              <w:jc w:val="center"/>
              <w:rPr>
                <w:rFonts w:hint="eastAsia" w:ascii="宋体" w:hAnsi="宋体" w:cs="宋体"/>
                <w:sz w:val="24"/>
                <w:lang w:val="en-US" w:eastAsia="zh-CN"/>
              </w:rPr>
            </w:pPr>
            <w:r>
              <w:rPr>
                <w:rFonts w:hint="eastAsia" w:ascii="宋体" w:hAnsi="宋体" w:cs="宋体"/>
                <w:sz w:val="24"/>
                <w:lang w:val="en-US" w:eastAsia="zh-CN"/>
              </w:rPr>
              <w:t>氟比洛芬凝胶贴膏</w:t>
            </w:r>
          </w:p>
        </w:tc>
        <w:tc>
          <w:tcPr>
            <w:tcW w:w="1725" w:type="dxa"/>
            <w:vAlign w:val="center"/>
          </w:tcPr>
          <w:p w14:paraId="5C65CE84">
            <w:pPr>
              <w:jc w:val="center"/>
              <w:rPr>
                <w:rFonts w:ascii="宋体" w:hAnsi="宋体" w:cs="宋体"/>
                <w:sz w:val="24"/>
              </w:rPr>
            </w:pPr>
            <w:r>
              <w:rPr>
                <w:rFonts w:hint="eastAsia" w:ascii="宋体" w:hAnsi="宋体" w:cs="宋体"/>
                <w:sz w:val="24"/>
              </w:rPr>
              <w:t>40mg/贴</w:t>
            </w:r>
          </w:p>
        </w:tc>
        <w:tc>
          <w:tcPr>
            <w:tcW w:w="750" w:type="dxa"/>
            <w:vAlign w:val="center"/>
          </w:tcPr>
          <w:p w14:paraId="365400F4">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547AA507">
            <w:pPr>
              <w:jc w:val="center"/>
              <w:rPr>
                <w:rFonts w:hint="eastAsia" w:ascii="宋体" w:hAnsi="宋体" w:cs="宋体"/>
                <w:sz w:val="24"/>
              </w:rPr>
            </w:pPr>
            <w:r>
              <w:rPr>
                <w:rFonts w:hint="eastAsia" w:ascii="宋体" w:hAnsi="宋体" w:cs="宋体"/>
                <w:sz w:val="24"/>
              </w:rPr>
              <w:t>一年采购量</w:t>
            </w:r>
          </w:p>
        </w:tc>
        <w:tc>
          <w:tcPr>
            <w:tcW w:w="1380" w:type="dxa"/>
            <w:vAlign w:val="center"/>
          </w:tcPr>
          <w:p w14:paraId="430F1AA6">
            <w:pPr>
              <w:jc w:val="center"/>
              <w:rPr>
                <w:rFonts w:hint="eastAsia" w:ascii="宋体" w:hAnsi="宋体" w:cs="宋体"/>
                <w:sz w:val="24"/>
              </w:rPr>
            </w:pPr>
            <w:r>
              <w:rPr>
                <w:rFonts w:hint="eastAsia" w:ascii="宋体" w:hAnsi="宋体" w:cs="宋体"/>
                <w:sz w:val="24"/>
                <w:lang w:val="en-US" w:eastAsia="zh-CN"/>
              </w:rPr>
              <w:t>进口原研药品</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7952581">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2751" w:type="dxa"/>
            <w:shd w:val="clear" w:color="auto" w:fill="auto"/>
            <w:vAlign w:val="center"/>
          </w:tcPr>
          <w:p w14:paraId="0FD6CF99">
            <w:pPr>
              <w:jc w:val="center"/>
              <w:rPr>
                <w:rFonts w:hint="eastAsia" w:ascii="宋体" w:hAnsi="宋体" w:cs="宋体"/>
                <w:sz w:val="24"/>
                <w:lang w:val="en-US" w:eastAsia="zh-CN"/>
              </w:rPr>
            </w:pPr>
            <w:r>
              <w:rPr>
                <w:rFonts w:hint="eastAsia" w:ascii="宋体" w:hAnsi="宋体" w:cs="宋体"/>
                <w:sz w:val="24"/>
                <w:lang w:val="en-US" w:eastAsia="zh-CN"/>
              </w:rPr>
              <w:t>汉防己甲素注射液</w:t>
            </w:r>
          </w:p>
        </w:tc>
        <w:tc>
          <w:tcPr>
            <w:tcW w:w="1725" w:type="dxa"/>
            <w:vAlign w:val="top"/>
          </w:tcPr>
          <w:p w14:paraId="5FD4B9D3">
            <w:pPr>
              <w:jc w:val="center"/>
              <w:rPr>
                <w:rFonts w:hint="eastAsia" w:ascii="宋体" w:hAnsi="宋体" w:cs="宋体"/>
                <w:sz w:val="24"/>
              </w:rPr>
            </w:pPr>
            <w:r>
              <w:rPr>
                <w:rFonts w:hint="eastAsia" w:ascii="宋体" w:hAnsi="宋体" w:cs="宋体"/>
                <w:sz w:val="24"/>
              </w:rPr>
              <w:t>2ml:30mg/支</w:t>
            </w:r>
          </w:p>
        </w:tc>
        <w:tc>
          <w:tcPr>
            <w:tcW w:w="750" w:type="dxa"/>
            <w:vAlign w:val="top"/>
          </w:tcPr>
          <w:p w14:paraId="344BAC7B">
            <w:pPr>
              <w:jc w:val="center"/>
              <w:rPr>
                <w:rFonts w:hint="default" w:ascii="宋体" w:hAnsi="宋体" w:eastAsia="宋体" w:cs="宋体"/>
                <w:sz w:val="24"/>
                <w:lang w:val="en-US" w:eastAsia="zh-CN"/>
              </w:rPr>
            </w:pPr>
            <w:r>
              <w:rPr>
                <w:rFonts w:hint="eastAsia" w:ascii="宋体" w:hAnsi="宋体" w:cs="宋体"/>
                <w:sz w:val="24"/>
                <w:lang w:val="en-US" w:eastAsia="zh-CN"/>
              </w:rPr>
              <w:t>支</w:t>
            </w:r>
          </w:p>
        </w:tc>
        <w:tc>
          <w:tcPr>
            <w:tcW w:w="1680" w:type="dxa"/>
            <w:vAlign w:val="top"/>
          </w:tcPr>
          <w:p w14:paraId="5A9DAED1">
            <w:pPr>
              <w:jc w:val="center"/>
              <w:rPr>
                <w:rFonts w:ascii="宋体" w:hAnsi="宋体" w:cs="宋体"/>
                <w:sz w:val="24"/>
              </w:rPr>
            </w:pPr>
            <w:r>
              <w:rPr>
                <w:rFonts w:hint="eastAsia" w:ascii="宋体" w:hAnsi="宋体" w:cs="宋体"/>
                <w:sz w:val="24"/>
              </w:rPr>
              <w:t>一年采购量</w:t>
            </w:r>
          </w:p>
        </w:tc>
        <w:tc>
          <w:tcPr>
            <w:tcW w:w="1380" w:type="dxa"/>
            <w:vAlign w:val="top"/>
          </w:tcPr>
          <w:p w14:paraId="33199E77">
            <w:pPr>
              <w:jc w:val="center"/>
              <w:rPr>
                <w:rFonts w:hint="eastAsia" w:ascii="宋体" w:hAnsi="宋体" w:cs="宋体"/>
                <w:sz w:val="24"/>
              </w:rPr>
            </w:pP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9" w:type="dxa"/>
            <w:vAlign w:val="center"/>
          </w:tcPr>
          <w:p w14:paraId="0BE23A4B">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751" w:type="dxa"/>
            <w:shd w:val="clear" w:color="auto" w:fill="auto"/>
            <w:vAlign w:val="center"/>
          </w:tcPr>
          <w:p w14:paraId="4CE83129">
            <w:pPr>
              <w:jc w:val="center"/>
              <w:rPr>
                <w:rFonts w:hint="eastAsia" w:ascii="宋体" w:hAnsi="宋体" w:cs="宋体"/>
                <w:sz w:val="24"/>
                <w:lang w:val="en-US" w:eastAsia="zh-CN"/>
              </w:rPr>
            </w:pPr>
            <w:r>
              <w:rPr>
                <w:rFonts w:hint="eastAsia" w:ascii="宋体" w:hAnsi="宋体" w:cs="宋体"/>
                <w:sz w:val="24"/>
                <w:lang w:val="en-US" w:eastAsia="zh-CN"/>
              </w:rPr>
              <w:t>吸入用地氟烷</w:t>
            </w:r>
          </w:p>
        </w:tc>
        <w:tc>
          <w:tcPr>
            <w:tcW w:w="1725" w:type="dxa"/>
            <w:vAlign w:val="center"/>
          </w:tcPr>
          <w:p w14:paraId="11062B24">
            <w:pPr>
              <w:jc w:val="center"/>
              <w:rPr>
                <w:rFonts w:ascii="宋体" w:hAnsi="宋体" w:cs="宋体"/>
                <w:sz w:val="24"/>
              </w:rPr>
            </w:pPr>
            <w:r>
              <w:rPr>
                <w:rFonts w:hint="eastAsia" w:ascii="宋体" w:hAnsi="宋体" w:cs="宋体"/>
                <w:sz w:val="24"/>
              </w:rPr>
              <w:t>240ml/瓶</w:t>
            </w:r>
          </w:p>
        </w:tc>
        <w:tc>
          <w:tcPr>
            <w:tcW w:w="750" w:type="dxa"/>
            <w:vAlign w:val="center"/>
          </w:tcPr>
          <w:p w14:paraId="7F573F61">
            <w:pPr>
              <w:jc w:val="center"/>
              <w:rPr>
                <w:rFonts w:hint="eastAsia" w:ascii="宋体" w:hAnsi="宋体" w:eastAsia="宋体" w:cs="宋体"/>
                <w:sz w:val="24"/>
                <w:lang w:val="en-US" w:eastAsia="zh-CN"/>
              </w:rPr>
            </w:pPr>
            <w:r>
              <w:rPr>
                <w:rFonts w:hint="eastAsia" w:ascii="宋体" w:hAnsi="宋体" w:cs="宋体"/>
                <w:sz w:val="24"/>
                <w:lang w:val="en-US" w:eastAsia="zh-CN"/>
              </w:rPr>
              <w:t>瓶</w:t>
            </w:r>
          </w:p>
        </w:tc>
        <w:tc>
          <w:tcPr>
            <w:tcW w:w="1680" w:type="dxa"/>
            <w:vAlign w:val="center"/>
          </w:tcPr>
          <w:p w14:paraId="0646C6B1">
            <w:pPr>
              <w:jc w:val="center"/>
              <w:rPr>
                <w:rFonts w:ascii="宋体" w:hAnsi="宋体" w:cs="宋体"/>
                <w:sz w:val="24"/>
              </w:rPr>
            </w:pPr>
            <w:r>
              <w:rPr>
                <w:rFonts w:hint="eastAsia" w:ascii="宋体" w:hAnsi="宋体" w:cs="宋体"/>
                <w:sz w:val="24"/>
              </w:rPr>
              <w:t>一年采购量</w:t>
            </w:r>
          </w:p>
        </w:tc>
        <w:tc>
          <w:tcPr>
            <w:tcW w:w="1380" w:type="dxa"/>
            <w:vAlign w:val="center"/>
          </w:tcPr>
          <w:p w14:paraId="09F5517B">
            <w:pPr>
              <w:jc w:val="center"/>
              <w:rPr>
                <w:rFonts w:hint="eastAsia" w:ascii="宋体" w:hAnsi="宋体" w:cs="宋体"/>
                <w:sz w:val="24"/>
              </w:rPr>
            </w:pPr>
          </w:p>
        </w:tc>
      </w:tr>
      <w:tr w14:paraId="789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1DE0338">
            <w:pPr>
              <w:jc w:val="center"/>
              <w:rPr>
                <w:rFonts w:ascii="宋体" w:hAnsi="宋体" w:eastAsia="宋体" w:cs="宋体"/>
                <w:kern w:val="2"/>
                <w:sz w:val="24"/>
                <w:szCs w:val="24"/>
                <w:lang w:val="en-US" w:eastAsia="zh-CN" w:bidi="ar-SA"/>
              </w:rPr>
            </w:pPr>
            <w:r>
              <w:rPr>
                <w:rFonts w:hint="eastAsia" w:ascii="宋体" w:hAnsi="宋体" w:cs="宋体"/>
                <w:sz w:val="24"/>
              </w:rPr>
              <w:t>6</w:t>
            </w:r>
          </w:p>
        </w:tc>
        <w:tc>
          <w:tcPr>
            <w:tcW w:w="2751" w:type="dxa"/>
            <w:shd w:val="clear" w:color="auto" w:fill="auto"/>
            <w:vAlign w:val="center"/>
          </w:tcPr>
          <w:p w14:paraId="0A737718">
            <w:pPr>
              <w:jc w:val="center"/>
              <w:rPr>
                <w:rFonts w:hint="eastAsia" w:ascii="宋体" w:hAnsi="宋体" w:cs="宋体"/>
                <w:sz w:val="24"/>
                <w:lang w:val="en-US" w:eastAsia="zh-CN"/>
              </w:rPr>
            </w:pPr>
            <w:r>
              <w:rPr>
                <w:rFonts w:hint="eastAsia" w:ascii="宋体" w:hAnsi="宋体" w:cs="宋体"/>
                <w:sz w:val="24"/>
                <w:lang w:val="en-US" w:eastAsia="zh-CN"/>
              </w:rPr>
              <w:t>盐酸纳布啡注射液</w:t>
            </w:r>
          </w:p>
        </w:tc>
        <w:tc>
          <w:tcPr>
            <w:tcW w:w="1725" w:type="dxa"/>
            <w:vAlign w:val="top"/>
          </w:tcPr>
          <w:p w14:paraId="2BEE214B">
            <w:pPr>
              <w:jc w:val="center"/>
              <w:rPr>
                <w:rFonts w:hint="eastAsia" w:ascii="宋体" w:hAnsi="宋体" w:eastAsia="宋体" w:cs="宋体"/>
                <w:sz w:val="24"/>
                <w:lang w:val="en-US" w:eastAsia="zh-CN"/>
              </w:rPr>
            </w:pPr>
            <w:r>
              <w:rPr>
                <w:rFonts w:hint="eastAsia" w:ascii="宋体" w:hAnsi="宋体" w:cs="宋体"/>
                <w:sz w:val="24"/>
              </w:rPr>
              <w:t>20mg/支</w:t>
            </w:r>
          </w:p>
        </w:tc>
        <w:tc>
          <w:tcPr>
            <w:tcW w:w="750" w:type="dxa"/>
            <w:vAlign w:val="center"/>
          </w:tcPr>
          <w:p w14:paraId="3C829DBC">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680" w:type="dxa"/>
            <w:vAlign w:val="center"/>
          </w:tcPr>
          <w:p w14:paraId="511CF4E5">
            <w:pPr>
              <w:jc w:val="center"/>
              <w:rPr>
                <w:rFonts w:ascii="宋体" w:hAnsi="宋体" w:cs="宋体"/>
                <w:sz w:val="24"/>
              </w:rPr>
            </w:pPr>
            <w:r>
              <w:rPr>
                <w:rFonts w:hint="eastAsia" w:ascii="宋体" w:hAnsi="宋体" w:cs="宋体"/>
                <w:sz w:val="24"/>
              </w:rPr>
              <w:t>一年采购量</w:t>
            </w:r>
          </w:p>
        </w:tc>
        <w:tc>
          <w:tcPr>
            <w:tcW w:w="1380" w:type="dxa"/>
            <w:vAlign w:val="center"/>
          </w:tcPr>
          <w:p w14:paraId="1E60FC43">
            <w:pPr>
              <w:jc w:val="center"/>
              <w:rPr>
                <w:rFonts w:hint="eastAsia" w:ascii="宋体" w:hAnsi="宋体" w:cs="宋体"/>
                <w:sz w:val="24"/>
              </w:rPr>
            </w:pPr>
          </w:p>
        </w:tc>
      </w:tr>
      <w:tr w14:paraId="1B1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BCC6FCD">
            <w:pPr>
              <w:jc w:val="center"/>
              <w:rPr>
                <w:rFonts w:ascii="宋体" w:hAnsi="宋体" w:eastAsia="宋体" w:cs="宋体"/>
                <w:kern w:val="2"/>
                <w:sz w:val="24"/>
                <w:szCs w:val="24"/>
                <w:lang w:val="en-US" w:eastAsia="zh-CN" w:bidi="ar-SA"/>
              </w:rPr>
            </w:pPr>
            <w:r>
              <w:rPr>
                <w:rFonts w:hint="eastAsia" w:ascii="宋体" w:hAnsi="宋体" w:cs="宋体"/>
                <w:sz w:val="24"/>
              </w:rPr>
              <w:t>7</w:t>
            </w:r>
          </w:p>
        </w:tc>
        <w:tc>
          <w:tcPr>
            <w:tcW w:w="2751" w:type="dxa"/>
            <w:shd w:val="clear" w:color="auto" w:fill="auto"/>
            <w:vAlign w:val="center"/>
          </w:tcPr>
          <w:p w14:paraId="4B5CC2C1">
            <w:pPr>
              <w:jc w:val="center"/>
              <w:rPr>
                <w:rFonts w:hint="eastAsia" w:ascii="宋体" w:hAnsi="宋体" w:cs="宋体"/>
                <w:sz w:val="24"/>
                <w:lang w:val="en-US" w:eastAsia="zh-CN"/>
              </w:rPr>
            </w:pPr>
            <w:r>
              <w:rPr>
                <w:rFonts w:hint="eastAsia" w:ascii="宋体" w:hAnsi="宋体" w:cs="宋体"/>
                <w:sz w:val="24"/>
                <w:lang w:val="en-US" w:eastAsia="zh-CN"/>
              </w:rPr>
              <w:t>盐酸氢吗啡酮注射液</w:t>
            </w:r>
          </w:p>
        </w:tc>
        <w:tc>
          <w:tcPr>
            <w:tcW w:w="1725" w:type="dxa"/>
            <w:vAlign w:val="top"/>
          </w:tcPr>
          <w:p w14:paraId="4DB0BB8D">
            <w:pPr>
              <w:jc w:val="center"/>
              <w:rPr>
                <w:rFonts w:hint="eastAsia" w:ascii="宋体" w:hAnsi="宋体" w:eastAsia="宋体" w:cs="宋体"/>
                <w:sz w:val="24"/>
                <w:lang w:val="en-US" w:eastAsia="zh-CN"/>
              </w:rPr>
            </w:pPr>
            <w:r>
              <w:rPr>
                <w:rFonts w:hint="eastAsia" w:ascii="宋体" w:hAnsi="宋体" w:cs="宋体"/>
                <w:sz w:val="24"/>
                <w:lang w:val="en-US" w:eastAsia="zh-CN"/>
              </w:rPr>
              <w:t>不限</w:t>
            </w:r>
          </w:p>
        </w:tc>
        <w:tc>
          <w:tcPr>
            <w:tcW w:w="750" w:type="dxa"/>
            <w:vAlign w:val="center"/>
          </w:tcPr>
          <w:p w14:paraId="7E33E98E">
            <w:pPr>
              <w:jc w:val="center"/>
              <w:rPr>
                <w:rFonts w:hint="default" w:ascii="宋体" w:hAnsi="宋体" w:eastAsia="宋体" w:cs="宋体"/>
                <w:sz w:val="24"/>
                <w:lang w:val="en-US" w:eastAsia="zh-CN"/>
              </w:rPr>
            </w:pPr>
            <w:r>
              <w:rPr>
                <w:rFonts w:hint="eastAsia" w:ascii="宋体" w:hAnsi="宋体" w:cs="宋体"/>
                <w:sz w:val="24"/>
                <w:lang w:val="en-US" w:eastAsia="zh-CN"/>
              </w:rPr>
              <w:t>支</w:t>
            </w:r>
          </w:p>
        </w:tc>
        <w:tc>
          <w:tcPr>
            <w:tcW w:w="1680" w:type="dxa"/>
            <w:vAlign w:val="center"/>
          </w:tcPr>
          <w:p w14:paraId="1663DF7B">
            <w:pPr>
              <w:jc w:val="center"/>
              <w:rPr>
                <w:rFonts w:ascii="宋体" w:hAnsi="宋体" w:cs="宋体"/>
                <w:sz w:val="24"/>
              </w:rPr>
            </w:pPr>
            <w:r>
              <w:rPr>
                <w:rFonts w:hint="eastAsia" w:ascii="宋体" w:hAnsi="宋体" w:cs="宋体"/>
                <w:sz w:val="24"/>
              </w:rPr>
              <w:t>一年采购量</w:t>
            </w:r>
          </w:p>
        </w:tc>
        <w:tc>
          <w:tcPr>
            <w:tcW w:w="1380" w:type="dxa"/>
            <w:vAlign w:val="center"/>
          </w:tcPr>
          <w:p w14:paraId="49C93719">
            <w:pPr>
              <w:jc w:val="center"/>
              <w:rPr>
                <w:rFonts w:hint="eastAsia" w:ascii="宋体" w:hAnsi="宋体" w:cs="宋体"/>
                <w:sz w:val="24"/>
              </w:rPr>
            </w:pPr>
          </w:p>
        </w:tc>
      </w:tr>
      <w:tr w14:paraId="596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3E28579A">
            <w:pPr>
              <w:jc w:val="center"/>
              <w:rPr>
                <w:rFonts w:ascii="宋体" w:hAnsi="宋体" w:eastAsia="宋体" w:cs="宋体"/>
                <w:kern w:val="2"/>
                <w:sz w:val="24"/>
                <w:szCs w:val="24"/>
                <w:lang w:val="en-US" w:eastAsia="zh-CN" w:bidi="ar-SA"/>
              </w:rPr>
            </w:pPr>
            <w:r>
              <w:rPr>
                <w:rFonts w:hint="eastAsia" w:ascii="宋体" w:hAnsi="宋体" w:cs="宋体"/>
                <w:sz w:val="24"/>
              </w:rPr>
              <w:t>8</w:t>
            </w:r>
          </w:p>
        </w:tc>
        <w:tc>
          <w:tcPr>
            <w:tcW w:w="2751" w:type="dxa"/>
            <w:shd w:val="clear" w:color="auto" w:fill="auto"/>
            <w:vAlign w:val="center"/>
          </w:tcPr>
          <w:p w14:paraId="45455A1F">
            <w:pPr>
              <w:jc w:val="center"/>
              <w:rPr>
                <w:rFonts w:hint="eastAsia" w:ascii="宋体" w:hAnsi="宋体" w:cs="宋体"/>
                <w:sz w:val="24"/>
                <w:lang w:val="en-US" w:eastAsia="zh-CN"/>
              </w:rPr>
            </w:pPr>
            <w:r>
              <w:rPr>
                <w:rFonts w:hint="eastAsia" w:ascii="宋体" w:hAnsi="宋体" w:cs="宋体"/>
                <w:sz w:val="24"/>
                <w:lang w:val="en-US" w:eastAsia="zh-CN"/>
              </w:rPr>
              <w:t>维生素D3注射液</w:t>
            </w:r>
          </w:p>
        </w:tc>
        <w:tc>
          <w:tcPr>
            <w:tcW w:w="1725" w:type="dxa"/>
            <w:vAlign w:val="top"/>
          </w:tcPr>
          <w:p w14:paraId="73A4C23F">
            <w:pPr>
              <w:jc w:val="center"/>
              <w:rPr>
                <w:rFonts w:hint="eastAsia" w:ascii="宋体" w:hAnsi="宋体" w:eastAsia="宋体" w:cs="宋体"/>
                <w:sz w:val="24"/>
                <w:lang w:val="en-US" w:eastAsia="zh-CN"/>
              </w:rPr>
            </w:pPr>
            <w:r>
              <w:rPr>
                <w:rFonts w:hint="eastAsia" w:ascii="宋体" w:hAnsi="宋体" w:cs="宋体"/>
                <w:sz w:val="24"/>
                <w:lang w:val="en-US" w:eastAsia="zh-CN"/>
              </w:rPr>
              <w:t>不限</w:t>
            </w:r>
          </w:p>
        </w:tc>
        <w:tc>
          <w:tcPr>
            <w:tcW w:w="750" w:type="dxa"/>
            <w:vAlign w:val="center"/>
          </w:tcPr>
          <w:p w14:paraId="1FF9D53E">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680" w:type="dxa"/>
            <w:vAlign w:val="center"/>
          </w:tcPr>
          <w:p w14:paraId="5A344BDB">
            <w:pPr>
              <w:jc w:val="center"/>
              <w:rPr>
                <w:rFonts w:ascii="宋体" w:hAnsi="宋体" w:cs="宋体"/>
                <w:sz w:val="24"/>
              </w:rPr>
            </w:pPr>
            <w:r>
              <w:rPr>
                <w:rFonts w:hint="eastAsia" w:ascii="宋体" w:hAnsi="宋体" w:cs="宋体"/>
                <w:sz w:val="24"/>
              </w:rPr>
              <w:t>一年采购量</w:t>
            </w:r>
          </w:p>
        </w:tc>
        <w:tc>
          <w:tcPr>
            <w:tcW w:w="1380" w:type="dxa"/>
            <w:vAlign w:val="center"/>
          </w:tcPr>
          <w:p w14:paraId="528ED6FD">
            <w:pPr>
              <w:jc w:val="center"/>
              <w:rPr>
                <w:rFonts w:hint="eastAsia" w:ascii="宋体" w:hAnsi="宋体" w:cs="宋体"/>
                <w:sz w:val="24"/>
              </w:rPr>
            </w:pPr>
          </w:p>
        </w:tc>
      </w:tr>
      <w:tr w14:paraId="22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A9FE4C3">
            <w:pPr>
              <w:jc w:val="center"/>
              <w:rPr>
                <w:rFonts w:ascii="宋体" w:hAnsi="宋体" w:eastAsia="宋体" w:cs="宋体"/>
                <w:kern w:val="2"/>
                <w:sz w:val="24"/>
                <w:szCs w:val="24"/>
                <w:lang w:val="en-US" w:eastAsia="zh-CN" w:bidi="ar-SA"/>
              </w:rPr>
            </w:pPr>
            <w:r>
              <w:rPr>
                <w:rFonts w:hint="eastAsia" w:ascii="宋体" w:hAnsi="宋体" w:cs="宋体"/>
                <w:sz w:val="24"/>
              </w:rPr>
              <w:t>9</w:t>
            </w:r>
          </w:p>
        </w:tc>
        <w:tc>
          <w:tcPr>
            <w:tcW w:w="2751" w:type="dxa"/>
            <w:shd w:val="clear" w:color="auto" w:fill="auto"/>
            <w:vAlign w:val="center"/>
          </w:tcPr>
          <w:p w14:paraId="02D47E5D">
            <w:pPr>
              <w:jc w:val="center"/>
              <w:rPr>
                <w:rFonts w:hint="eastAsia" w:ascii="宋体" w:hAnsi="宋体" w:cs="宋体"/>
                <w:sz w:val="24"/>
                <w:lang w:val="en-US" w:eastAsia="zh-CN"/>
              </w:rPr>
            </w:pPr>
            <w:r>
              <w:rPr>
                <w:rFonts w:hint="eastAsia" w:ascii="宋体" w:hAnsi="宋体" w:cs="宋体"/>
                <w:sz w:val="24"/>
                <w:lang w:val="en-US" w:eastAsia="zh-CN"/>
              </w:rPr>
              <w:t>复方铝酸铋颗粒</w:t>
            </w:r>
          </w:p>
        </w:tc>
        <w:tc>
          <w:tcPr>
            <w:tcW w:w="1725" w:type="dxa"/>
            <w:vAlign w:val="top"/>
          </w:tcPr>
          <w:p w14:paraId="601288BF">
            <w:pPr>
              <w:jc w:val="center"/>
              <w:rPr>
                <w:rFonts w:ascii="宋体" w:hAnsi="宋体" w:cs="宋体"/>
                <w:sz w:val="24"/>
              </w:rPr>
            </w:pPr>
            <w:r>
              <w:rPr>
                <w:rFonts w:hint="eastAsia" w:ascii="宋体" w:hAnsi="宋体" w:cs="宋体"/>
                <w:sz w:val="24"/>
                <w:lang w:val="en-US" w:eastAsia="zh-CN"/>
              </w:rPr>
              <w:t>不限</w:t>
            </w:r>
          </w:p>
        </w:tc>
        <w:tc>
          <w:tcPr>
            <w:tcW w:w="750" w:type="dxa"/>
            <w:vAlign w:val="center"/>
          </w:tcPr>
          <w:p w14:paraId="6A1D1425">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76DB8478">
            <w:pPr>
              <w:jc w:val="center"/>
              <w:rPr>
                <w:rFonts w:ascii="宋体" w:hAnsi="宋体" w:cs="宋体"/>
                <w:sz w:val="24"/>
              </w:rPr>
            </w:pPr>
            <w:r>
              <w:rPr>
                <w:rFonts w:hint="eastAsia" w:ascii="宋体" w:hAnsi="宋体" w:cs="宋体"/>
                <w:sz w:val="24"/>
              </w:rPr>
              <w:t>一年采购量</w:t>
            </w:r>
          </w:p>
        </w:tc>
        <w:tc>
          <w:tcPr>
            <w:tcW w:w="1380" w:type="dxa"/>
            <w:vAlign w:val="center"/>
          </w:tcPr>
          <w:p w14:paraId="72C5CDB9">
            <w:pPr>
              <w:jc w:val="center"/>
              <w:rPr>
                <w:rFonts w:hint="eastAsia" w:ascii="宋体" w:hAnsi="宋体" w:cs="宋体"/>
                <w:sz w:val="24"/>
              </w:rPr>
            </w:pPr>
          </w:p>
        </w:tc>
      </w:tr>
      <w:tr w14:paraId="671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77B4BDC">
            <w:pPr>
              <w:jc w:val="center"/>
              <w:rPr>
                <w:rFonts w:ascii="宋体" w:hAnsi="宋体" w:eastAsia="宋体" w:cs="宋体"/>
                <w:kern w:val="2"/>
                <w:sz w:val="24"/>
                <w:szCs w:val="24"/>
                <w:lang w:val="en-US" w:eastAsia="zh-CN" w:bidi="ar-SA"/>
              </w:rPr>
            </w:pPr>
            <w:r>
              <w:rPr>
                <w:rFonts w:hint="eastAsia" w:ascii="宋体" w:hAnsi="宋体" w:cs="宋体"/>
                <w:sz w:val="24"/>
              </w:rPr>
              <w:t>10</w:t>
            </w:r>
          </w:p>
        </w:tc>
        <w:tc>
          <w:tcPr>
            <w:tcW w:w="2751" w:type="dxa"/>
            <w:shd w:val="clear" w:color="auto" w:fill="auto"/>
            <w:vAlign w:val="center"/>
          </w:tcPr>
          <w:p w14:paraId="30E078F9">
            <w:pPr>
              <w:jc w:val="center"/>
              <w:rPr>
                <w:rFonts w:hint="eastAsia" w:ascii="宋体" w:hAnsi="宋体" w:cs="宋体"/>
                <w:sz w:val="24"/>
                <w:lang w:val="en-US" w:eastAsia="zh-CN"/>
              </w:rPr>
            </w:pPr>
            <w:r>
              <w:rPr>
                <w:rFonts w:hint="eastAsia" w:ascii="宋体" w:hAnsi="宋体" w:cs="宋体"/>
                <w:sz w:val="24"/>
                <w:lang w:val="en-US" w:eastAsia="zh-CN"/>
              </w:rPr>
              <w:t>氢溴酸山莨菪碱注射液</w:t>
            </w:r>
          </w:p>
        </w:tc>
        <w:tc>
          <w:tcPr>
            <w:tcW w:w="1725" w:type="dxa"/>
            <w:vAlign w:val="top"/>
          </w:tcPr>
          <w:p w14:paraId="018F9F51">
            <w:pPr>
              <w:jc w:val="center"/>
              <w:rPr>
                <w:rFonts w:hint="default" w:ascii="宋体" w:hAnsi="宋体" w:eastAsia="宋体" w:cs="宋体"/>
                <w:sz w:val="24"/>
                <w:lang w:val="en-US" w:eastAsia="zh-CN"/>
              </w:rPr>
            </w:pPr>
            <w:r>
              <w:rPr>
                <w:rFonts w:hint="eastAsia" w:ascii="宋体" w:hAnsi="宋体" w:cs="宋体"/>
                <w:sz w:val="24"/>
              </w:rPr>
              <w:t>1ml:10mg/支</w:t>
            </w:r>
          </w:p>
        </w:tc>
        <w:tc>
          <w:tcPr>
            <w:tcW w:w="750" w:type="dxa"/>
            <w:vAlign w:val="center"/>
          </w:tcPr>
          <w:p w14:paraId="2D39E5D5">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680" w:type="dxa"/>
            <w:vAlign w:val="center"/>
          </w:tcPr>
          <w:p w14:paraId="6CB2893B">
            <w:pPr>
              <w:jc w:val="center"/>
              <w:rPr>
                <w:rFonts w:ascii="宋体" w:hAnsi="宋体" w:cs="宋体"/>
                <w:sz w:val="24"/>
              </w:rPr>
            </w:pPr>
            <w:r>
              <w:rPr>
                <w:rFonts w:hint="eastAsia" w:ascii="宋体" w:hAnsi="宋体" w:cs="宋体"/>
                <w:sz w:val="24"/>
              </w:rPr>
              <w:t>一年采购量</w:t>
            </w:r>
          </w:p>
        </w:tc>
        <w:tc>
          <w:tcPr>
            <w:tcW w:w="1380" w:type="dxa"/>
            <w:vAlign w:val="center"/>
          </w:tcPr>
          <w:p w14:paraId="41142632">
            <w:pPr>
              <w:jc w:val="center"/>
              <w:rPr>
                <w:rFonts w:hint="eastAsia" w:ascii="宋体" w:hAnsi="宋体" w:cs="宋体"/>
                <w:sz w:val="24"/>
              </w:rPr>
            </w:pPr>
          </w:p>
        </w:tc>
      </w:tr>
      <w:tr w14:paraId="3AB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1974CB30">
            <w:pPr>
              <w:jc w:val="center"/>
              <w:rPr>
                <w:rFonts w:ascii="宋体" w:hAnsi="宋体" w:eastAsia="宋体" w:cs="宋体"/>
                <w:kern w:val="2"/>
                <w:sz w:val="24"/>
                <w:szCs w:val="24"/>
                <w:lang w:val="en-US" w:eastAsia="zh-CN" w:bidi="ar-SA"/>
              </w:rPr>
            </w:pPr>
            <w:r>
              <w:rPr>
                <w:rFonts w:hint="eastAsia" w:ascii="宋体" w:hAnsi="宋体" w:cs="宋体"/>
                <w:sz w:val="24"/>
              </w:rPr>
              <w:t>11</w:t>
            </w:r>
          </w:p>
        </w:tc>
        <w:tc>
          <w:tcPr>
            <w:tcW w:w="2751" w:type="dxa"/>
            <w:shd w:val="clear" w:color="auto" w:fill="auto"/>
            <w:vAlign w:val="center"/>
          </w:tcPr>
          <w:p w14:paraId="4A6960C2">
            <w:pPr>
              <w:jc w:val="center"/>
              <w:rPr>
                <w:rFonts w:hint="eastAsia" w:ascii="宋体" w:hAnsi="宋体" w:cs="宋体"/>
                <w:sz w:val="24"/>
                <w:lang w:val="en-US" w:eastAsia="zh-CN"/>
              </w:rPr>
            </w:pPr>
            <w:r>
              <w:rPr>
                <w:rFonts w:hint="eastAsia" w:ascii="宋体" w:hAnsi="宋体" w:cs="宋体"/>
                <w:sz w:val="24"/>
                <w:lang w:val="en-US" w:eastAsia="zh-CN"/>
              </w:rPr>
              <w:t>乳果糖口服溶液</w:t>
            </w:r>
          </w:p>
        </w:tc>
        <w:tc>
          <w:tcPr>
            <w:tcW w:w="1725" w:type="dxa"/>
            <w:vAlign w:val="top"/>
          </w:tcPr>
          <w:p w14:paraId="14552C52">
            <w:pPr>
              <w:jc w:val="center"/>
              <w:rPr>
                <w:rFonts w:hint="default" w:ascii="宋体" w:hAnsi="宋体" w:eastAsia="宋体" w:cs="宋体"/>
                <w:sz w:val="24"/>
                <w:lang w:val="en-US" w:eastAsia="zh-CN"/>
              </w:rPr>
            </w:pPr>
            <w:r>
              <w:rPr>
                <w:rFonts w:hint="eastAsia" w:ascii="宋体" w:hAnsi="宋体" w:cs="宋体"/>
                <w:sz w:val="24"/>
                <w:lang w:val="en-US" w:eastAsia="zh-CN"/>
              </w:rPr>
              <w:t>不限</w:t>
            </w:r>
          </w:p>
        </w:tc>
        <w:tc>
          <w:tcPr>
            <w:tcW w:w="750" w:type="dxa"/>
            <w:vAlign w:val="center"/>
          </w:tcPr>
          <w:p w14:paraId="6756749D">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65BD91A4">
            <w:pPr>
              <w:jc w:val="center"/>
              <w:rPr>
                <w:rFonts w:ascii="宋体" w:hAnsi="宋体" w:cs="宋体"/>
                <w:sz w:val="24"/>
              </w:rPr>
            </w:pPr>
            <w:r>
              <w:rPr>
                <w:rFonts w:hint="eastAsia" w:ascii="宋体" w:hAnsi="宋体" w:cs="宋体"/>
                <w:sz w:val="24"/>
              </w:rPr>
              <w:t>一年采购量</w:t>
            </w:r>
          </w:p>
        </w:tc>
        <w:tc>
          <w:tcPr>
            <w:tcW w:w="1380" w:type="dxa"/>
            <w:vAlign w:val="center"/>
          </w:tcPr>
          <w:p w14:paraId="17629F9F">
            <w:pPr>
              <w:jc w:val="center"/>
              <w:rPr>
                <w:rFonts w:hint="eastAsia" w:ascii="宋体" w:hAnsi="宋体" w:cs="宋体"/>
                <w:sz w:val="24"/>
              </w:rPr>
            </w:pPr>
          </w:p>
        </w:tc>
      </w:tr>
      <w:tr w14:paraId="770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E35F4EB">
            <w:pPr>
              <w:jc w:val="center"/>
              <w:rPr>
                <w:rFonts w:ascii="宋体" w:hAnsi="宋体" w:eastAsia="宋体" w:cs="宋体"/>
                <w:kern w:val="2"/>
                <w:sz w:val="24"/>
                <w:szCs w:val="24"/>
                <w:lang w:val="en-US" w:eastAsia="zh-CN" w:bidi="ar-SA"/>
              </w:rPr>
            </w:pPr>
            <w:r>
              <w:rPr>
                <w:rFonts w:hint="eastAsia" w:ascii="宋体" w:hAnsi="宋体" w:cs="宋体"/>
                <w:sz w:val="24"/>
              </w:rPr>
              <w:t>12</w:t>
            </w:r>
          </w:p>
        </w:tc>
        <w:tc>
          <w:tcPr>
            <w:tcW w:w="2751" w:type="dxa"/>
            <w:shd w:val="clear" w:color="auto" w:fill="auto"/>
            <w:vAlign w:val="center"/>
          </w:tcPr>
          <w:p w14:paraId="7721A1CE">
            <w:pPr>
              <w:jc w:val="center"/>
              <w:rPr>
                <w:rFonts w:hint="eastAsia" w:ascii="宋体" w:hAnsi="宋体" w:cs="宋体"/>
                <w:sz w:val="24"/>
                <w:lang w:val="en-US" w:eastAsia="zh-CN"/>
              </w:rPr>
            </w:pPr>
            <w:r>
              <w:rPr>
                <w:rFonts w:hint="eastAsia" w:ascii="宋体" w:hAnsi="宋体" w:cs="宋体"/>
                <w:sz w:val="24"/>
                <w:lang w:val="en-US" w:eastAsia="zh-CN"/>
              </w:rPr>
              <w:t>盐酸羟考酮缓释片</w:t>
            </w:r>
          </w:p>
        </w:tc>
        <w:tc>
          <w:tcPr>
            <w:tcW w:w="1725" w:type="dxa"/>
            <w:vAlign w:val="top"/>
          </w:tcPr>
          <w:p w14:paraId="71E40C15">
            <w:pPr>
              <w:jc w:val="center"/>
              <w:rPr>
                <w:rFonts w:hint="eastAsia" w:ascii="宋体" w:hAnsi="宋体" w:eastAsia="宋体" w:cs="宋体"/>
                <w:sz w:val="24"/>
                <w:lang w:val="en-US" w:eastAsia="zh-CN"/>
              </w:rPr>
            </w:pPr>
            <w:r>
              <w:rPr>
                <w:rFonts w:hint="eastAsia" w:ascii="宋体" w:hAnsi="宋体" w:cs="宋体"/>
                <w:sz w:val="24"/>
                <w:lang w:val="en-US" w:eastAsia="zh-CN"/>
              </w:rPr>
              <w:t>40mg/片</w:t>
            </w:r>
          </w:p>
        </w:tc>
        <w:tc>
          <w:tcPr>
            <w:tcW w:w="750" w:type="dxa"/>
            <w:vAlign w:val="center"/>
          </w:tcPr>
          <w:p w14:paraId="424B74C7">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50E2553C">
            <w:pPr>
              <w:jc w:val="center"/>
              <w:rPr>
                <w:rFonts w:ascii="宋体" w:hAnsi="宋体" w:cs="宋体"/>
                <w:sz w:val="24"/>
              </w:rPr>
            </w:pPr>
            <w:r>
              <w:rPr>
                <w:rFonts w:hint="eastAsia" w:ascii="宋体" w:hAnsi="宋体" w:cs="宋体"/>
                <w:sz w:val="24"/>
              </w:rPr>
              <w:t>一年采购量</w:t>
            </w:r>
          </w:p>
        </w:tc>
        <w:tc>
          <w:tcPr>
            <w:tcW w:w="1380" w:type="dxa"/>
            <w:vAlign w:val="center"/>
          </w:tcPr>
          <w:p w14:paraId="436FBA44">
            <w:pPr>
              <w:jc w:val="center"/>
              <w:rPr>
                <w:rFonts w:hint="eastAsia" w:ascii="宋体" w:hAnsi="宋体" w:eastAsia="宋体" w:cs="宋体"/>
                <w:sz w:val="24"/>
                <w:lang w:val="en-US" w:eastAsia="zh-CN"/>
              </w:rPr>
            </w:pPr>
          </w:p>
        </w:tc>
      </w:tr>
      <w:tr w14:paraId="65BF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182FC98">
            <w:pPr>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2751" w:type="dxa"/>
            <w:shd w:val="clear" w:color="auto" w:fill="auto"/>
            <w:vAlign w:val="center"/>
          </w:tcPr>
          <w:p w14:paraId="572830B8">
            <w:pPr>
              <w:jc w:val="center"/>
              <w:rPr>
                <w:rFonts w:hint="eastAsia" w:ascii="宋体" w:hAnsi="宋体" w:cs="宋体"/>
                <w:sz w:val="24"/>
                <w:lang w:val="en-US" w:eastAsia="zh-CN"/>
              </w:rPr>
            </w:pPr>
            <w:r>
              <w:rPr>
                <w:rFonts w:hint="eastAsia" w:ascii="宋体" w:hAnsi="宋体" w:cs="宋体"/>
                <w:sz w:val="24"/>
                <w:lang w:val="en-US" w:eastAsia="zh-CN"/>
              </w:rPr>
              <w:t>注射用美罗培南</w:t>
            </w:r>
          </w:p>
        </w:tc>
        <w:tc>
          <w:tcPr>
            <w:tcW w:w="1725" w:type="dxa"/>
            <w:vAlign w:val="top"/>
          </w:tcPr>
          <w:p w14:paraId="7EA5E586">
            <w:pPr>
              <w:jc w:val="center"/>
              <w:rPr>
                <w:rFonts w:hint="eastAsia" w:ascii="宋体" w:hAnsi="宋体" w:cs="宋体"/>
                <w:sz w:val="24"/>
                <w:lang w:val="en-US" w:eastAsia="zh-CN"/>
              </w:rPr>
            </w:pPr>
            <w:r>
              <w:rPr>
                <w:rFonts w:hint="eastAsia" w:ascii="宋体" w:hAnsi="宋体" w:cs="宋体"/>
                <w:sz w:val="24"/>
                <w:lang w:val="en-US" w:eastAsia="zh-CN"/>
              </w:rPr>
              <w:t>不限</w:t>
            </w:r>
          </w:p>
        </w:tc>
        <w:tc>
          <w:tcPr>
            <w:tcW w:w="750" w:type="dxa"/>
            <w:vAlign w:val="center"/>
          </w:tcPr>
          <w:p w14:paraId="293C0A36">
            <w:pPr>
              <w:jc w:val="center"/>
              <w:rPr>
                <w:rFonts w:hint="eastAsia" w:ascii="宋体" w:hAnsi="宋体" w:cs="宋体"/>
                <w:sz w:val="24"/>
                <w:lang w:val="en-US" w:eastAsia="zh-CN"/>
              </w:rPr>
            </w:pPr>
            <w:r>
              <w:rPr>
                <w:rFonts w:hint="eastAsia" w:ascii="宋体" w:hAnsi="宋体" w:cs="宋体"/>
                <w:sz w:val="24"/>
                <w:lang w:val="en-US" w:eastAsia="zh-CN"/>
              </w:rPr>
              <w:t>支</w:t>
            </w:r>
          </w:p>
        </w:tc>
        <w:tc>
          <w:tcPr>
            <w:tcW w:w="1680" w:type="dxa"/>
            <w:vAlign w:val="center"/>
          </w:tcPr>
          <w:p w14:paraId="26EFA33B">
            <w:pPr>
              <w:jc w:val="center"/>
              <w:rPr>
                <w:rFonts w:hint="eastAsia" w:ascii="宋体" w:hAnsi="宋体" w:cs="宋体"/>
                <w:sz w:val="24"/>
              </w:rPr>
            </w:pPr>
            <w:r>
              <w:rPr>
                <w:rFonts w:hint="eastAsia" w:ascii="宋体" w:hAnsi="宋体" w:cs="宋体"/>
                <w:sz w:val="24"/>
              </w:rPr>
              <w:t>一年采购量</w:t>
            </w:r>
          </w:p>
        </w:tc>
        <w:tc>
          <w:tcPr>
            <w:tcW w:w="1380" w:type="dxa"/>
            <w:vAlign w:val="center"/>
          </w:tcPr>
          <w:p w14:paraId="7B6CB9AF">
            <w:pPr>
              <w:jc w:val="center"/>
              <w:rPr>
                <w:rFonts w:hint="default" w:ascii="宋体" w:hAnsi="宋体" w:cs="宋体"/>
                <w:sz w:val="24"/>
                <w:lang w:val="en-US" w:eastAsia="zh-CN"/>
              </w:rPr>
            </w:pPr>
            <w:r>
              <w:rPr>
                <w:rFonts w:hint="eastAsia" w:ascii="宋体" w:hAnsi="宋体" w:cs="宋体"/>
                <w:sz w:val="24"/>
                <w:lang w:val="en-US" w:eastAsia="zh-CN"/>
              </w:rPr>
              <w:t>进口原研药品</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w:t>
      </w:r>
      <w:bookmarkStart w:id="0" w:name="_GoBack"/>
      <w:bookmarkEnd w:id="0"/>
      <w:r>
        <w:rPr>
          <w:rFonts w:hint="eastAsia" w:ascii="宋体" w:hAnsi="宋体" w:cs="宋体"/>
          <w:color w:val="000000"/>
          <w:sz w:val="24"/>
        </w:rPr>
        <w:t>件下优先选择国家基药、川产、国产及中标品种（包括挂网限价）</w:t>
      </w:r>
      <w:r>
        <w:rPr>
          <w:rFonts w:hint="eastAsia" w:ascii="Times New Roman" w:hAnsi="Times New Roman" w:cs="Times New Roman"/>
          <w:sz w:val="24"/>
        </w:rPr>
        <w:t>，医院最终采购价不高于挂网限价；</w:t>
      </w:r>
    </w:p>
    <w:p w14:paraId="533CD2FD">
      <w:pPr>
        <w:numPr>
          <w:ilvl w:val="0"/>
          <w:numId w:val="1"/>
        </w:numPr>
        <w:spacing w:line="360" w:lineRule="auto"/>
        <w:ind w:firstLine="480" w:firstLineChars="200"/>
        <w:rPr>
          <w:rFonts w:ascii="Times New Roman" w:hAnsi="Times New Roman" w:cs="宋体"/>
          <w:color w:val="auto"/>
          <w:sz w:val="24"/>
          <w:highlight w:val="none"/>
        </w:rPr>
      </w:pPr>
      <w:r>
        <w:rPr>
          <w:rFonts w:hint="eastAsia"/>
          <w:sz w:val="24"/>
          <w:highlight w:val="none"/>
        </w:rPr>
        <w:t>若所报药品在集采平台挂网未达到三家及以上，需在药品报价一览表详细注明</w:t>
      </w:r>
      <w:r>
        <w:rPr>
          <w:rFonts w:hint="eastAsia"/>
          <w:sz w:val="24"/>
          <w:highlight w:val="none"/>
          <w:lang w:eastAsia="zh-CN"/>
        </w:rPr>
        <w:t>，</w:t>
      </w:r>
      <w:r>
        <w:rPr>
          <w:rFonts w:hint="eastAsia"/>
          <w:color w:val="auto"/>
          <w:sz w:val="24"/>
          <w:highlight w:val="none"/>
          <w:lang w:val="en-US" w:eastAsia="zh-CN"/>
        </w:rPr>
        <w:t>若不足三家须注明是独家或者两家，并提供该药品不足三家的挂网截图佐证资料</w:t>
      </w:r>
      <w:r>
        <w:rPr>
          <w:rFonts w:hint="eastAsia"/>
          <w:color w:val="auto"/>
          <w:sz w:val="24"/>
          <w:highlight w:val="none"/>
        </w:rPr>
        <w:t>。</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12"/>
        <w:gridCol w:w="763"/>
        <w:gridCol w:w="810"/>
        <w:gridCol w:w="870"/>
        <w:gridCol w:w="915"/>
        <w:gridCol w:w="1568"/>
        <w:gridCol w:w="742"/>
        <w:gridCol w:w="1080"/>
        <w:gridCol w:w="1305"/>
        <w:gridCol w:w="1118"/>
        <w:gridCol w:w="1048"/>
        <w:gridCol w:w="1048"/>
        <w:gridCol w:w="1033"/>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812"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763"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810"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70"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5"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568"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742"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080"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305" w:type="dxa"/>
            <w:vAlign w:val="center"/>
          </w:tcPr>
          <w:p w14:paraId="14D7ACFB">
            <w:pPr>
              <w:jc w:val="center"/>
              <w:rPr>
                <w:rFonts w:hint="eastAsia"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药品</w:t>
            </w:r>
            <w:r>
              <w:rPr>
                <w:rFonts w:hint="eastAsia" w:ascii="宋体" w:hAnsi="宋体" w:cs="Times New Roman"/>
                <w:kern w:val="0"/>
                <w:sz w:val="20"/>
                <w:szCs w:val="20"/>
              </w:rPr>
              <w:t>类别</w:t>
            </w:r>
          </w:p>
        </w:tc>
        <w:tc>
          <w:tcPr>
            <w:tcW w:w="1118" w:type="dxa"/>
          </w:tcPr>
          <w:p w14:paraId="6CA95F54">
            <w:pPr>
              <w:jc w:val="center"/>
              <w:rPr>
                <w:rFonts w:ascii="宋体" w:hAnsi="宋体" w:cs="Times New Roman"/>
                <w:kern w:val="0"/>
                <w:sz w:val="20"/>
                <w:szCs w:val="20"/>
              </w:rPr>
            </w:pPr>
            <w:r>
              <w:rPr>
                <w:rFonts w:hint="eastAsia" w:ascii="宋体" w:hAnsi="宋体" w:cs="Times New Roman"/>
                <w:kern w:val="0"/>
                <w:sz w:val="20"/>
                <w:szCs w:val="20"/>
                <w:highlight w:val="none"/>
              </w:rPr>
              <w:t>挂网是否达到三家及以上</w:t>
            </w:r>
          </w:p>
        </w:tc>
        <w:tc>
          <w:tcPr>
            <w:tcW w:w="1048"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048"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033"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728" w:type="dxa"/>
            <w:vAlign w:val="center"/>
          </w:tcPr>
          <w:p w14:paraId="2B3E2E62">
            <w:pPr>
              <w:jc w:val="center"/>
              <w:rPr>
                <w:rFonts w:ascii="宋体" w:hAnsi="宋体" w:cs="Times New Roman"/>
                <w:kern w:val="0"/>
                <w:sz w:val="20"/>
                <w:szCs w:val="20"/>
              </w:rPr>
            </w:pPr>
          </w:p>
        </w:tc>
        <w:tc>
          <w:tcPr>
            <w:tcW w:w="812"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763"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810" w:type="dxa"/>
            <w:vAlign w:val="center"/>
          </w:tcPr>
          <w:p w14:paraId="2358B546">
            <w:pPr>
              <w:jc w:val="center"/>
              <w:rPr>
                <w:rFonts w:ascii="宋体" w:hAnsi="宋体" w:cs="Times New Roman"/>
                <w:kern w:val="0"/>
                <w:sz w:val="20"/>
                <w:szCs w:val="20"/>
              </w:rPr>
            </w:pPr>
          </w:p>
        </w:tc>
        <w:tc>
          <w:tcPr>
            <w:tcW w:w="870" w:type="dxa"/>
            <w:vAlign w:val="center"/>
          </w:tcPr>
          <w:p w14:paraId="568C81F9">
            <w:pPr>
              <w:jc w:val="center"/>
              <w:rPr>
                <w:rFonts w:ascii="宋体" w:hAnsi="宋体" w:cs="Times New Roman"/>
                <w:kern w:val="0"/>
                <w:sz w:val="20"/>
                <w:szCs w:val="20"/>
              </w:rPr>
            </w:pPr>
          </w:p>
        </w:tc>
        <w:tc>
          <w:tcPr>
            <w:tcW w:w="915"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568"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742"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080"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305" w:type="dxa"/>
            <w:vAlign w:val="center"/>
          </w:tcPr>
          <w:p w14:paraId="0CE4338C">
            <w:pPr>
              <w:jc w:val="both"/>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进口药品需注明，非进口药品不填</w:t>
            </w:r>
          </w:p>
        </w:tc>
        <w:tc>
          <w:tcPr>
            <w:tcW w:w="1118" w:type="dxa"/>
            <w:vAlign w:val="center"/>
          </w:tcPr>
          <w:p w14:paraId="3C559BD7">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不足三家的需注明是独家或两家，并提供挂网截图佐证资料</w:t>
            </w:r>
          </w:p>
        </w:tc>
        <w:tc>
          <w:tcPr>
            <w:tcW w:w="1048"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048"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033"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812" w:type="dxa"/>
            <w:vAlign w:val="center"/>
          </w:tcPr>
          <w:p w14:paraId="313911C0">
            <w:pPr>
              <w:jc w:val="center"/>
              <w:rPr>
                <w:rFonts w:ascii="宋体" w:hAnsi="宋体" w:cs="Times New Roman"/>
                <w:kern w:val="0"/>
                <w:sz w:val="20"/>
                <w:szCs w:val="20"/>
              </w:rPr>
            </w:pPr>
          </w:p>
        </w:tc>
        <w:tc>
          <w:tcPr>
            <w:tcW w:w="763" w:type="dxa"/>
            <w:vAlign w:val="center"/>
          </w:tcPr>
          <w:p w14:paraId="5E7DB75F">
            <w:pPr>
              <w:jc w:val="center"/>
              <w:rPr>
                <w:rFonts w:ascii="宋体" w:hAnsi="宋体" w:cs="Times New Roman"/>
                <w:kern w:val="0"/>
                <w:sz w:val="20"/>
                <w:szCs w:val="20"/>
              </w:rPr>
            </w:pPr>
          </w:p>
        </w:tc>
        <w:tc>
          <w:tcPr>
            <w:tcW w:w="810" w:type="dxa"/>
          </w:tcPr>
          <w:p w14:paraId="4D56F10D">
            <w:pPr>
              <w:jc w:val="center"/>
              <w:rPr>
                <w:rFonts w:ascii="宋体" w:hAnsi="宋体" w:cs="Times New Roman"/>
                <w:kern w:val="0"/>
                <w:sz w:val="20"/>
                <w:szCs w:val="20"/>
              </w:rPr>
            </w:pPr>
          </w:p>
        </w:tc>
        <w:tc>
          <w:tcPr>
            <w:tcW w:w="870" w:type="dxa"/>
          </w:tcPr>
          <w:p w14:paraId="06A11211">
            <w:pPr>
              <w:jc w:val="center"/>
              <w:rPr>
                <w:rFonts w:ascii="宋体" w:hAnsi="宋体" w:cs="Times New Roman"/>
                <w:kern w:val="0"/>
                <w:sz w:val="20"/>
                <w:szCs w:val="20"/>
              </w:rPr>
            </w:pPr>
          </w:p>
        </w:tc>
        <w:tc>
          <w:tcPr>
            <w:tcW w:w="915" w:type="dxa"/>
            <w:vAlign w:val="center"/>
          </w:tcPr>
          <w:p w14:paraId="4D6653E2">
            <w:pPr>
              <w:jc w:val="center"/>
              <w:rPr>
                <w:rFonts w:ascii="宋体" w:hAnsi="宋体" w:cs="Times New Roman"/>
                <w:kern w:val="0"/>
                <w:sz w:val="20"/>
                <w:szCs w:val="20"/>
              </w:rPr>
            </w:pPr>
          </w:p>
        </w:tc>
        <w:tc>
          <w:tcPr>
            <w:tcW w:w="1568" w:type="dxa"/>
            <w:vAlign w:val="center"/>
          </w:tcPr>
          <w:p w14:paraId="6593AAAF">
            <w:pPr>
              <w:jc w:val="center"/>
              <w:rPr>
                <w:rFonts w:ascii="宋体" w:hAnsi="宋体" w:cs="Times New Roman"/>
                <w:kern w:val="0"/>
                <w:sz w:val="20"/>
                <w:szCs w:val="20"/>
              </w:rPr>
            </w:pPr>
          </w:p>
        </w:tc>
        <w:tc>
          <w:tcPr>
            <w:tcW w:w="742" w:type="dxa"/>
            <w:vAlign w:val="center"/>
          </w:tcPr>
          <w:p w14:paraId="64404467">
            <w:pPr>
              <w:jc w:val="center"/>
              <w:rPr>
                <w:rFonts w:ascii="宋体" w:hAnsi="宋体" w:cs="Times New Roman"/>
                <w:kern w:val="0"/>
                <w:sz w:val="20"/>
                <w:szCs w:val="20"/>
              </w:rPr>
            </w:pPr>
          </w:p>
        </w:tc>
        <w:tc>
          <w:tcPr>
            <w:tcW w:w="1080"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305" w:type="dxa"/>
          </w:tcPr>
          <w:p w14:paraId="7718173B">
            <w:pPr>
              <w:adjustRightInd w:val="0"/>
              <w:snapToGrid w:val="0"/>
              <w:spacing w:line="440" w:lineRule="exact"/>
              <w:ind w:right="71"/>
              <w:jc w:val="center"/>
              <w:rPr>
                <w:rFonts w:ascii="宋体" w:hAnsi="宋体" w:cs="Times New Roman"/>
                <w:bCs/>
                <w:snapToGrid w:val="0"/>
                <w:color w:val="000000"/>
                <w:kern w:val="0"/>
                <w:sz w:val="20"/>
                <w:szCs w:val="20"/>
              </w:rPr>
            </w:pPr>
          </w:p>
        </w:tc>
        <w:tc>
          <w:tcPr>
            <w:tcW w:w="1118" w:type="dxa"/>
          </w:tcPr>
          <w:p w14:paraId="38EB0741">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033"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812" w:type="dxa"/>
            <w:vAlign w:val="center"/>
          </w:tcPr>
          <w:p w14:paraId="5055FEEA">
            <w:pPr>
              <w:jc w:val="center"/>
              <w:rPr>
                <w:rFonts w:ascii="宋体" w:hAnsi="宋体" w:cs="Times New Roman"/>
                <w:color w:val="FF0000"/>
                <w:kern w:val="0"/>
                <w:sz w:val="20"/>
                <w:szCs w:val="20"/>
              </w:rPr>
            </w:pPr>
          </w:p>
        </w:tc>
        <w:tc>
          <w:tcPr>
            <w:tcW w:w="763" w:type="dxa"/>
            <w:vAlign w:val="center"/>
          </w:tcPr>
          <w:p w14:paraId="7923ADED">
            <w:pPr>
              <w:jc w:val="center"/>
              <w:rPr>
                <w:rFonts w:ascii="宋体" w:hAnsi="宋体" w:cs="Times New Roman"/>
                <w:color w:val="FF0000"/>
                <w:kern w:val="0"/>
                <w:sz w:val="20"/>
                <w:szCs w:val="20"/>
              </w:rPr>
            </w:pPr>
          </w:p>
        </w:tc>
        <w:tc>
          <w:tcPr>
            <w:tcW w:w="810" w:type="dxa"/>
          </w:tcPr>
          <w:p w14:paraId="78E5CC6F">
            <w:pPr>
              <w:jc w:val="center"/>
              <w:rPr>
                <w:rFonts w:ascii="宋体" w:hAnsi="宋体" w:cs="Times New Roman"/>
                <w:color w:val="FF0000"/>
                <w:kern w:val="0"/>
                <w:sz w:val="20"/>
                <w:szCs w:val="20"/>
              </w:rPr>
            </w:pPr>
          </w:p>
        </w:tc>
        <w:tc>
          <w:tcPr>
            <w:tcW w:w="870" w:type="dxa"/>
          </w:tcPr>
          <w:p w14:paraId="1D4A6BE3">
            <w:pPr>
              <w:jc w:val="center"/>
              <w:rPr>
                <w:rFonts w:ascii="宋体" w:hAnsi="宋体" w:cs="Times New Roman"/>
                <w:color w:val="FF0000"/>
                <w:kern w:val="0"/>
                <w:sz w:val="20"/>
                <w:szCs w:val="20"/>
              </w:rPr>
            </w:pPr>
          </w:p>
        </w:tc>
        <w:tc>
          <w:tcPr>
            <w:tcW w:w="915" w:type="dxa"/>
            <w:vAlign w:val="center"/>
          </w:tcPr>
          <w:p w14:paraId="7A5EA775">
            <w:pPr>
              <w:jc w:val="center"/>
              <w:rPr>
                <w:rFonts w:ascii="宋体" w:hAnsi="宋体" w:cs="Times New Roman"/>
                <w:color w:val="FF0000"/>
                <w:kern w:val="0"/>
                <w:sz w:val="20"/>
                <w:szCs w:val="20"/>
              </w:rPr>
            </w:pPr>
          </w:p>
        </w:tc>
        <w:tc>
          <w:tcPr>
            <w:tcW w:w="1568" w:type="dxa"/>
            <w:vAlign w:val="center"/>
          </w:tcPr>
          <w:p w14:paraId="53D6DCB1">
            <w:pPr>
              <w:jc w:val="center"/>
              <w:rPr>
                <w:rFonts w:ascii="宋体" w:hAnsi="宋体" w:cs="Times New Roman"/>
                <w:color w:val="FF0000"/>
                <w:kern w:val="0"/>
                <w:sz w:val="20"/>
                <w:szCs w:val="20"/>
              </w:rPr>
            </w:pPr>
          </w:p>
        </w:tc>
        <w:tc>
          <w:tcPr>
            <w:tcW w:w="742" w:type="dxa"/>
            <w:vAlign w:val="center"/>
          </w:tcPr>
          <w:p w14:paraId="736DD0D5">
            <w:pPr>
              <w:jc w:val="center"/>
              <w:rPr>
                <w:rFonts w:ascii="宋体" w:hAnsi="宋体" w:cs="Times New Roman"/>
                <w:color w:val="FF0000"/>
                <w:kern w:val="0"/>
                <w:sz w:val="20"/>
                <w:szCs w:val="20"/>
              </w:rPr>
            </w:pPr>
          </w:p>
        </w:tc>
        <w:tc>
          <w:tcPr>
            <w:tcW w:w="1080"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305" w:type="dxa"/>
          </w:tcPr>
          <w:p w14:paraId="1BF264F6">
            <w:pPr>
              <w:adjustRightInd w:val="0"/>
              <w:snapToGrid w:val="0"/>
              <w:spacing w:line="440" w:lineRule="exact"/>
              <w:ind w:right="71"/>
              <w:jc w:val="center"/>
              <w:rPr>
                <w:rFonts w:ascii="宋体" w:hAnsi="宋体" w:cs="Times New Roman"/>
                <w:bCs/>
                <w:snapToGrid w:val="0"/>
                <w:color w:val="000000"/>
                <w:kern w:val="0"/>
                <w:sz w:val="20"/>
                <w:szCs w:val="20"/>
              </w:rPr>
            </w:pPr>
          </w:p>
        </w:tc>
        <w:tc>
          <w:tcPr>
            <w:tcW w:w="1118" w:type="dxa"/>
          </w:tcPr>
          <w:p w14:paraId="68D7C0EF">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033"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131317EA">
      <w:pPr>
        <w:adjustRightInd w:val="0"/>
        <w:snapToGrid w:val="0"/>
        <w:spacing w:line="360" w:lineRule="exact"/>
        <w:ind w:right="71" w:firstLine="240" w:firstLineChars="100"/>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1010DD78">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F5063D"/>
    <w:rsid w:val="29F769CA"/>
    <w:rsid w:val="2A593FA2"/>
    <w:rsid w:val="2A832D34"/>
    <w:rsid w:val="2ABD539E"/>
    <w:rsid w:val="2B055FD8"/>
    <w:rsid w:val="2B2667A1"/>
    <w:rsid w:val="2B726905"/>
    <w:rsid w:val="2BDC0979"/>
    <w:rsid w:val="2C016606"/>
    <w:rsid w:val="2C542222"/>
    <w:rsid w:val="2D2803F9"/>
    <w:rsid w:val="2D6E5B72"/>
    <w:rsid w:val="2DAA4110"/>
    <w:rsid w:val="2DE03FF9"/>
    <w:rsid w:val="2DF71661"/>
    <w:rsid w:val="2E0870E9"/>
    <w:rsid w:val="2E2E5640"/>
    <w:rsid w:val="2EAD776A"/>
    <w:rsid w:val="2FEB42C5"/>
    <w:rsid w:val="300C2D38"/>
    <w:rsid w:val="312B002D"/>
    <w:rsid w:val="312E328B"/>
    <w:rsid w:val="31705A64"/>
    <w:rsid w:val="3256349C"/>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2C0782"/>
    <w:rsid w:val="3E887032"/>
    <w:rsid w:val="3F4343E8"/>
    <w:rsid w:val="3F9904AC"/>
    <w:rsid w:val="40370F59"/>
    <w:rsid w:val="4141252C"/>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326F5"/>
    <w:rsid w:val="4EDF4624"/>
    <w:rsid w:val="4F277882"/>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3558</Words>
  <Characters>3648</Characters>
  <Lines>26</Lines>
  <Paragraphs>7</Paragraphs>
  <TotalTime>16</TotalTime>
  <ScaleCrop>false</ScaleCrop>
  <LinksUpToDate>false</LinksUpToDate>
  <CharactersWithSpaces>3764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2025-12-19T01:36:07Z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