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7FAB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广元市第一人民医院病房改造提升建设项目</w:t>
      </w:r>
    </w:p>
    <w:p w14:paraId="229F2950">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招标代理机构比选方案</w:t>
      </w:r>
    </w:p>
    <w:p w14:paraId="3D5482A7">
      <w:pPr>
        <w:rPr>
          <w:rFonts w:hint="eastAsia" w:ascii="仿宋_GB2312" w:hAnsi="仿宋_GB2312" w:eastAsia="仿宋_GB2312" w:cs="仿宋_GB2312"/>
          <w:sz w:val="28"/>
          <w:szCs w:val="28"/>
        </w:rPr>
      </w:pPr>
    </w:p>
    <w:p w14:paraId="2E73CC5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一、招标代理服务费收取：</w:t>
      </w:r>
    </w:p>
    <w:p w14:paraId="55227E3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项目招标代理服务费收取按实际中标价计算，参照国家计委《招标代理服务收费管理暂行办法》（计价格</w:t>
      </w:r>
      <w:r>
        <w:rPr>
          <w:rFonts w:hint="eastAsia" w:ascii="仿宋_GB2312" w:hAnsi="仿宋_GB2312" w:eastAsia="仿宋_GB2312" w:cs="仿宋_GB2312"/>
          <w:sz w:val="28"/>
          <w:szCs w:val="28"/>
          <w:lang w:eastAsia="zh-CN"/>
        </w:rPr>
        <w:t>〔2002〕1980号</w:t>
      </w:r>
      <w:r>
        <w:rPr>
          <w:rFonts w:hint="eastAsia" w:ascii="仿宋_GB2312" w:hAnsi="仿宋_GB2312" w:eastAsia="仿宋_GB2312" w:cs="仿宋_GB2312"/>
          <w:sz w:val="28"/>
          <w:szCs w:val="28"/>
        </w:rPr>
        <w:t>）规定收费标准按</w:t>
      </w:r>
      <w:r>
        <w:rPr>
          <w:rFonts w:hint="eastAsia" w:ascii="仿宋_GB2312" w:hAnsi="仿宋_GB2312" w:eastAsia="仿宋_GB2312" w:cs="仿宋_GB2312"/>
          <w:sz w:val="28"/>
          <w:szCs w:val="28"/>
          <w:lang w:val="en-US" w:eastAsia="zh-CN"/>
        </w:rPr>
        <w:t>中选代理机构</w:t>
      </w:r>
      <w:r>
        <w:rPr>
          <w:rFonts w:hint="eastAsia" w:ascii="仿宋_GB2312" w:hAnsi="仿宋_GB2312" w:eastAsia="仿宋_GB2312" w:cs="仿宋_GB2312"/>
          <w:sz w:val="28"/>
          <w:szCs w:val="28"/>
        </w:rPr>
        <w:t>最终下浮比例结算，招标代理服务费由招标人支付，在项目招标评审中，评审专家的评审费由代理机构支付，组织评标的相关费用由代理机构支付。提交资料时提供承诺函。（提供承诺函，格式自拟）。</w:t>
      </w:r>
    </w:p>
    <w:p w14:paraId="7F46776A">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二、资格要求</w:t>
      </w:r>
      <w:r>
        <w:rPr>
          <w:rFonts w:hint="eastAsia" w:ascii="仿宋_GB2312" w:hAnsi="仿宋_GB2312" w:eastAsia="仿宋_GB2312" w:cs="仿宋_GB2312"/>
          <w:sz w:val="28"/>
          <w:szCs w:val="28"/>
          <w:lang w:eastAsia="zh-CN"/>
        </w:rPr>
        <w:t>：</w:t>
      </w:r>
    </w:p>
    <w:p w14:paraId="18BB438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资格要求：具有独立的法人资格，具有工程建设项目招标代理资格且招标代理诚信分值不低于100分，不得有不良行为记录(注：需提供申请人营业执照扫描件截图及《四川省建筑市场监管公共服务平台》的招标代理登记证及诚信分值截图以及四川省公共资源交易信息网代理机构库诚信分数截图)。</w:t>
      </w:r>
    </w:p>
    <w:p w14:paraId="18204A93">
      <w:pPr>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业绩要求：</w:t>
      </w:r>
    </w:p>
    <w:p w14:paraId="147A13A3">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w:t>
      </w: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业绩要求：2022年1月1日以来，至少已完成1个6000万元及以上的房屋建筑类的招标代理业绩；②拟任本项目负责人业绩要求：2022年1月1日以来，拟任项目负责人至少已完成1个6000万元及以上的房屋建筑类的招标代理个人业绩 (时间以四川省公共资源交易中心结果公告时间为准，需提供按中标金额大小排序的统计汇总表，所提供的业绩均须提供四川省公共资源交易中心结果公告截图和合同复印件等相关证明材料)。</w:t>
      </w:r>
    </w:p>
    <w:p w14:paraId="3D595230">
      <w:pPr>
        <w:numPr>
          <w:ilvl w:val="0"/>
          <w:numId w:val="1"/>
        </w:numPr>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拟派人员要求：</w:t>
      </w:r>
    </w:p>
    <w:p w14:paraId="3C740EA3">
      <w:pPr>
        <w:numPr>
          <w:ilvl w:val="0"/>
          <w:numId w:val="0"/>
        </w:numPr>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本项目拟配备5人，均须为本单位在职职工（须提供本单位为其连续缴纳的最近6个月的养老保险证明材料）；②项目负责人（1人）：具有招标从业人员印章，提供《四川省建筑市场监管公共服务平台》网上查询截图）；③专职技术人员（4人）：具有四川省招标代理从业人员印章， (须提供《四川省建筑市场监管公共服务平台》网上查询截图)。</w:t>
      </w:r>
    </w:p>
    <w:p w14:paraId="22310A88">
      <w:pPr>
        <w:numPr>
          <w:ilvl w:val="0"/>
          <w:numId w:val="1"/>
        </w:numPr>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p w14:paraId="4D6E2F87">
      <w:pPr>
        <w:numPr>
          <w:ilvl w:val="0"/>
          <w:numId w:val="0"/>
        </w:numPr>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①中选代理机构须保证在招标活动过程中，项目负责人或1名专职技术人员随时能联系并开展工作。（提交承诺函，格式自拟）。②</w:t>
      </w: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提交的比选材料中的拟派人员应与比选系统中的拟派人员一致，若不一致，将作无效报名处理。③</w:t>
      </w: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提供的相关材料中若有模糊不清且无法辨识的或晚于比选报名截止时间报送的，将作无效材料处理。④</w:t>
      </w: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所提供的复印件及截图，均需加盖本单位的鲜章，否则，将作无效材料处理。</w:t>
      </w:r>
    </w:p>
    <w:p w14:paraId="6E849DE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六、服务方案</w:t>
      </w:r>
    </w:p>
    <w:p w14:paraId="6908597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报名时，需提供针对性的服务方案，包括但不限于：①本项目的实施总体方案②招标文件编制方案③招标代理服务质量保障措施④招标评标的组织实施方案⑤</w:t>
      </w:r>
      <w:r>
        <w:rPr>
          <w:rFonts w:hint="eastAsia" w:ascii="仿宋_GB2312" w:hAnsi="仿宋_GB2312" w:eastAsia="仿宋_GB2312" w:cs="仿宋_GB2312"/>
          <w:sz w:val="28"/>
          <w:szCs w:val="28"/>
          <w:lang w:val="en-US" w:eastAsia="zh-CN"/>
        </w:rPr>
        <w:t>服务及</w:t>
      </w:r>
      <w:r>
        <w:rPr>
          <w:rFonts w:hint="eastAsia" w:ascii="仿宋_GB2312" w:hAnsi="仿宋_GB2312" w:eastAsia="仿宋_GB2312" w:cs="仿宋_GB2312"/>
          <w:sz w:val="28"/>
          <w:szCs w:val="28"/>
        </w:rPr>
        <w:t>进度保障方案⑥投标人认为有利于项目实施的服务举措。</w:t>
      </w:r>
    </w:p>
    <w:p w14:paraId="034A2386">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评分方案</w:t>
      </w:r>
    </w:p>
    <w:p w14:paraId="3DFF4934">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序号①，</w:t>
      </w:r>
      <w:r>
        <w:rPr>
          <w:rFonts w:hint="eastAsia" w:ascii="仿宋_GB2312" w:hAnsi="仿宋_GB2312" w:eastAsia="仿宋_GB2312" w:cs="仿宋_GB2312"/>
          <w:color w:val="000000"/>
          <w:kern w:val="0"/>
          <w:sz w:val="28"/>
          <w:szCs w:val="28"/>
        </w:rPr>
        <w:t>代理机构业绩要求：2022年1月1日以来具有房屋建筑类且预算金额达6000万元及以上的招标代理业绩</w:t>
      </w:r>
      <w:r>
        <w:rPr>
          <w:rFonts w:hint="eastAsia" w:ascii="仿宋_GB2312" w:hAnsi="仿宋_GB2312" w:eastAsia="仿宋_GB2312" w:cs="仿宋_GB2312"/>
          <w:sz w:val="28"/>
          <w:szCs w:val="28"/>
          <w:lang w:val="en-US" w:eastAsia="zh-CN"/>
        </w:rPr>
        <w:t>，分数：30分，评分细则：</w:t>
      </w:r>
      <w:r>
        <w:rPr>
          <w:rFonts w:hint="eastAsia" w:ascii="仿宋_GB2312" w:hAnsi="仿宋_GB2312" w:eastAsia="仿宋_GB2312" w:cs="仿宋_GB2312"/>
          <w:kern w:val="0"/>
          <w:sz w:val="28"/>
          <w:szCs w:val="28"/>
        </w:rPr>
        <w:t>2022年1月1日至比选报名截止时间具有1个房屋建筑类且预算金额达6000万元及以上的招标代理业绩，每增加一个类似业绩加5分。本项最多得30分。以结果公告截图时间为准</w:t>
      </w:r>
      <w:r>
        <w:rPr>
          <w:rFonts w:hint="eastAsia" w:ascii="仿宋_GB2312" w:hAnsi="仿宋_GB2312" w:eastAsia="仿宋_GB2312" w:cs="仿宋_GB2312"/>
          <w:sz w:val="28"/>
          <w:szCs w:val="28"/>
          <w:lang w:val="en-US" w:eastAsia="zh-CN"/>
        </w:rPr>
        <w:t xml:space="preserve">。   </w:t>
      </w:r>
    </w:p>
    <w:p w14:paraId="6A6CDEE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序号②，</w:t>
      </w:r>
      <w:r>
        <w:rPr>
          <w:rFonts w:hint="eastAsia" w:ascii="仿宋_GB2312" w:hAnsi="仿宋_GB2312" w:eastAsia="仿宋_GB2312" w:cs="仿宋_GB2312"/>
          <w:color w:val="000000"/>
          <w:kern w:val="0"/>
          <w:sz w:val="28"/>
          <w:szCs w:val="28"/>
        </w:rPr>
        <w:t>拟任本项目负责人业绩要求：2022年1月1日以来，拟任项目负责人完成房屋建筑类且预算金额达6000万元及以上的招标代理业绩</w:t>
      </w:r>
      <w:r>
        <w:rPr>
          <w:rFonts w:hint="eastAsia" w:ascii="仿宋_GB2312" w:hAnsi="仿宋_GB2312" w:eastAsia="仿宋_GB2312" w:cs="仿宋_GB2312"/>
          <w:sz w:val="28"/>
          <w:szCs w:val="28"/>
          <w:lang w:val="en-US" w:eastAsia="zh-CN"/>
        </w:rPr>
        <w:t>，分数：30分，评分细则：</w:t>
      </w:r>
      <w:r>
        <w:rPr>
          <w:rFonts w:hint="eastAsia" w:ascii="仿宋_GB2312" w:hAnsi="仿宋_GB2312" w:eastAsia="仿宋_GB2312" w:cs="仿宋_GB2312"/>
          <w:kern w:val="0"/>
          <w:sz w:val="28"/>
          <w:szCs w:val="28"/>
        </w:rPr>
        <w:t>拟任本项目负责人2022年1月1日至比选报名截止时间具有1个房屋建筑类且预算金额达6000万元及以上的招标代理业绩，每增加一个类似业绩加5分，本项最多得30分。以结果公告截图时间为准</w:t>
      </w:r>
      <w:r>
        <w:rPr>
          <w:rFonts w:hint="eastAsia" w:ascii="仿宋_GB2312" w:hAnsi="仿宋_GB2312" w:eastAsia="仿宋_GB2312" w:cs="仿宋_GB2312"/>
          <w:sz w:val="28"/>
          <w:szCs w:val="28"/>
          <w:lang w:val="en-US" w:eastAsia="zh-CN"/>
        </w:rPr>
        <w:t>。</w:t>
      </w:r>
    </w:p>
    <w:p w14:paraId="119736E1">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序号③，</w:t>
      </w:r>
      <w:r>
        <w:rPr>
          <w:rFonts w:hint="eastAsia" w:ascii="仿宋_GB2312" w:hAnsi="仿宋_GB2312" w:eastAsia="仿宋_GB2312" w:cs="仿宋_GB2312"/>
          <w:color w:val="000000"/>
          <w:kern w:val="0"/>
          <w:sz w:val="28"/>
          <w:szCs w:val="28"/>
        </w:rPr>
        <w:t>拟任本项</w:t>
      </w:r>
      <w:r>
        <w:rPr>
          <w:rFonts w:hint="eastAsia" w:ascii="仿宋_GB2312" w:hAnsi="仿宋_GB2312" w:eastAsia="仿宋_GB2312" w:cs="仿宋_GB2312"/>
          <w:color w:val="auto"/>
          <w:kern w:val="0"/>
          <w:sz w:val="28"/>
          <w:szCs w:val="28"/>
        </w:rPr>
        <w:t>目负责人职称（</w:t>
      </w:r>
      <w:r>
        <w:rPr>
          <w:rFonts w:hint="eastAsia" w:ascii="仿宋_GB2312" w:hAnsi="仿宋_GB2312" w:eastAsia="仿宋_GB2312" w:cs="仿宋_GB2312"/>
          <w:color w:val="auto"/>
          <w:kern w:val="0"/>
          <w:sz w:val="28"/>
          <w:szCs w:val="28"/>
          <w:lang w:val="en-US" w:eastAsia="zh-CN"/>
        </w:rPr>
        <w:t>中级及以上</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000000"/>
          <w:kern w:val="0"/>
          <w:sz w:val="28"/>
          <w:szCs w:val="28"/>
        </w:rPr>
        <w:t>（1人）注：拟任本项目负责人是代理机构本单位在职人员且提供了代理机构为其缴纳的最近6个月的养老保险证明</w:t>
      </w:r>
      <w:r>
        <w:rPr>
          <w:rFonts w:hint="eastAsia" w:ascii="仿宋_GB2312" w:hAnsi="仿宋_GB2312" w:eastAsia="仿宋_GB2312" w:cs="仿宋_GB2312"/>
          <w:sz w:val="28"/>
          <w:szCs w:val="28"/>
          <w:lang w:val="en-US" w:eastAsia="zh-CN"/>
        </w:rPr>
        <w:t>，分数：6分，评分细则：</w:t>
      </w:r>
      <w:r>
        <w:rPr>
          <w:rFonts w:hint="eastAsia" w:ascii="仿宋_GB2312" w:hAnsi="仿宋_GB2312" w:eastAsia="仿宋_GB2312" w:cs="仿宋_GB2312"/>
          <w:kern w:val="0"/>
          <w:sz w:val="28"/>
          <w:szCs w:val="28"/>
        </w:rPr>
        <w:t>具有中级职称得3分；具有高级职称得6分；提供职称证复印件或相关证明材料</w:t>
      </w:r>
      <w:r>
        <w:rPr>
          <w:rFonts w:hint="eastAsia" w:ascii="仿宋_GB2312" w:hAnsi="仿宋_GB2312" w:eastAsia="仿宋_GB2312" w:cs="仿宋_GB2312"/>
          <w:sz w:val="28"/>
          <w:szCs w:val="28"/>
          <w:lang w:val="en-US" w:eastAsia="zh-CN"/>
        </w:rPr>
        <w:t>。</w:t>
      </w:r>
    </w:p>
    <w:p w14:paraId="4D021AB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序号④，</w:t>
      </w:r>
      <w:r>
        <w:rPr>
          <w:rFonts w:hint="eastAsia" w:ascii="仿宋_GB2312" w:hAnsi="仿宋_GB2312" w:eastAsia="仿宋_GB2312" w:cs="仿宋_GB2312"/>
          <w:color w:val="000000"/>
          <w:kern w:val="0"/>
          <w:sz w:val="28"/>
          <w:szCs w:val="28"/>
        </w:rPr>
        <w:t>拟任本项目专职技术</w:t>
      </w:r>
      <w:r>
        <w:rPr>
          <w:rFonts w:hint="eastAsia" w:ascii="仿宋_GB2312" w:hAnsi="仿宋_GB2312" w:eastAsia="仿宋_GB2312" w:cs="仿宋_GB2312"/>
          <w:color w:val="auto"/>
          <w:kern w:val="0"/>
          <w:sz w:val="28"/>
          <w:szCs w:val="28"/>
        </w:rPr>
        <w:t>人员职称（</w:t>
      </w:r>
      <w:r>
        <w:rPr>
          <w:rFonts w:hint="eastAsia" w:ascii="仿宋_GB2312" w:hAnsi="仿宋_GB2312" w:eastAsia="仿宋_GB2312" w:cs="仿宋_GB2312"/>
          <w:color w:val="auto"/>
          <w:kern w:val="0"/>
          <w:sz w:val="28"/>
          <w:szCs w:val="28"/>
          <w:lang w:val="en-US" w:eastAsia="zh-CN"/>
        </w:rPr>
        <w:t>中级</w:t>
      </w:r>
      <w:r>
        <w:rPr>
          <w:rFonts w:hint="eastAsia" w:ascii="仿宋_GB2312" w:hAnsi="仿宋_GB2312" w:eastAsia="仿宋_GB2312" w:cs="仿宋_GB2312"/>
          <w:color w:val="auto"/>
          <w:kern w:val="0"/>
          <w:sz w:val="28"/>
          <w:szCs w:val="28"/>
        </w:rPr>
        <w:t>）（4人）注：</w:t>
      </w:r>
      <w:r>
        <w:rPr>
          <w:rFonts w:hint="eastAsia" w:ascii="仿宋_GB2312" w:hAnsi="仿宋_GB2312" w:eastAsia="仿宋_GB2312" w:cs="仿宋_GB2312"/>
          <w:color w:val="000000"/>
          <w:kern w:val="0"/>
          <w:sz w:val="28"/>
          <w:szCs w:val="28"/>
        </w:rPr>
        <w:t>拟任本项目专职技术人员是代理机构本单位在职人员且提供了代理机构为其缴纳的最近6个月的养老保险证明</w:t>
      </w:r>
      <w:r>
        <w:rPr>
          <w:rFonts w:hint="eastAsia" w:ascii="仿宋_GB2312" w:hAnsi="仿宋_GB2312" w:eastAsia="仿宋_GB2312" w:cs="仿宋_GB2312"/>
          <w:sz w:val="28"/>
          <w:szCs w:val="28"/>
          <w:lang w:val="en-US" w:eastAsia="zh-CN"/>
        </w:rPr>
        <w:t>，分数：10分，评分细则：</w:t>
      </w:r>
      <w:r>
        <w:rPr>
          <w:rFonts w:hint="eastAsia" w:ascii="仿宋_GB2312" w:hAnsi="仿宋_GB2312" w:eastAsia="仿宋_GB2312" w:cs="仿宋_GB2312"/>
          <w:kern w:val="0"/>
          <w:sz w:val="28"/>
          <w:szCs w:val="28"/>
        </w:rPr>
        <w:t>本项目专职技术人员具有1个中级职称得4分，每增加一人多3分，同一个人的职称按最高计算，每人只能计算1次。本项最多得10分；提供职称证复印件或相关证明材料</w:t>
      </w:r>
      <w:r>
        <w:rPr>
          <w:rFonts w:hint="eastAsia" w:ascii="仿宋_GB2312" w:hAnsi="仿宋_GB2312" w:eastAsia="仿宋_GB2312" w:cs="仿宋_GB2312"/>
          <w:sz w:val="28"/>
          <w:szCs w:val="28"/>
          <w:lang w:val="en-US" w:eastAsia="zh-CN"/>
        </w:rPr>
        <w:t>。</w:t>
      </w:r>
    </w:p>
    <w:p w14:paraId="43D6556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序号⑤，</w:t>
      </w:r>
      <w:r>
        <w:rPr>
          <w:rFonts w:hint="eastAsia" w:ascii="仿宋_GB2312" w:hAnsi="仿宋_GB2312" w:eastAsia="仿宋_GB2312" w:cs="仿宋_GB2312"/>
          <w:color w:val="000000"/>
          <w:kern w:val="0"/>
          <w:sz w:val="28"/>
          <w:szCs w:val="28"/>
        </w:rPr>
        <w:t>服务方案</w:t>
      </w:r>
      <w:r>
        <w:rPr>
          <w:rFonts w:hint="eastAsia" w:ascii="仿宋_GB2312" w:hAnsi="仿宋_GB2312" w:eastAsia="仿宋_GB2312" w:cs="仿宋_GB2312"/>
          <w:sz w:val="28"/>
          <w:szCs w:val="28"/>
          <w:lang w:val="en-US" w:eastAsia="zh-CN"/>
        </w:rPr>
        <w:t>，分数：24分，评分细则：</w:t>
      </w:r>
      <w:bookmarkStart w:id="0" w:name="_Hlk173057982"/>
      <w:r>
        <w:rPr>
          <w:rFonts w:hint="eastAsia" w:ascii="仿宋_GB2312" w:hAnsi="仿宋_GB2312" w:eastAsia="仿宋_GB2312" w:cs="仿宋_GB2312"/>
          <w:color w:val="000000"/>
          <w:kern w:val="0"/>
          <w:sz w:val="28"/>
          <w:szCs w:val="28"/>
        </w:rPr>
        <w:t>代理机构提供针对性的服务方案，包括但不限于：①本项目的实施总体方案②招标文件编制方案③招标代理服务质量保障措施④招标评标的组织实施方案⑤服务及进度保障方案⑥</w:t>
      </w:r>
      <w:bookmarkStart w:id="1" w:name="_Hlk173577299"/>
      <w:r>
        <w:rPr>
          <w:rFonts w:hint="eastAsia" w:ascii="仿宋_GB2312" w:hAnsi="仿宋_GB2312" w:eastAsia="仿宋_GB2312" w:cs="仿宋_GB2312"/>
          <w:color w:val="000000"/>
          <w:kern w:val="0"/>
          <w:sz w:val="28"/>
          <w:szCs w:val="28"/>
        </w:rPr>
        <w:t>投标人认为有利于项目实施的服务举措；</w:t>
      </w:r>
      <w:bookmarkEnd w:id="0"/>
      <w:bookmarkEnd w:id="1"/>
      <w:r>
        <w:rPr>
          <w:rFonts w:hint="eastAsia" w:ascii="仿宋_GB2312" w:hAnsi="仿宋_GB2312" w:eastAsia="仿宋_GB2312" w:cs="仿宋_GB2312"/>
          <w:color w:val="000000"/>
          <w:kern w:val="0"/>
          <w:sz w:val="28"/>
          <w:szCs w:val="28"/>
        </w:rPr>
        <w:t>评审专家按小项方案评出优、良、差三个等次，优得4分，良得2分，差得1分，缺项不得分</w:t>
      </w:r>
      <w:r>
        <w:rPr>
          <w:rFonts w:hint="eastAsia" w:ascii="仿宋_GB2312" w:hAnsi="仿宋_GB2312" w:eastAsia="仿宋_GB2312" w:cs="仿宋_GB2312"/>
          <w:sz w:val="28"/>
          <w:szCs w:val="28"/>
          <w:lang w:val="en-US" w:eastAsia="zh-CN"/>
        </w:rPr>
        <w:t>。</w:t>
      </w:r>
    </w:p>
    <w:p w14:paraId="549020D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、其他事项：</w:t>
      </w:r>
    </w:p>
    <w:p w14:paraId="43F7EBA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w:t>
      </w: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应根据上述所列资格要求、业绩要求、拟派人员配备要求、</w:t>
      </w:r>
      <w:r>
        <w:rPr>
          <w:rFonts w:hint="eastAsia" w:ascii="仿宋_GB2312" w:hAnsi="仿宋_GB2312" w:eastAsia="仿宋_GB2312" w:cs="仿宋_GB2312"/>
          <w:sz w:val="28"/>
          <w:szCs w:val="28"/>
          <w:lang w:val="en-US" w:eastAsia="zh-CN"/>
        </w:rPr>
        <w:t>其他要求、</w:t>
      </w:r>
      <w:r>
        <w:rPr>
          <w:rFonts w:hint="eastAsia" w:ascii="仿宋_GB2312" w:hAnsi="仿宋_GB2312" w:eastAsia="仿宋_GB2312" w:cs="仿宋_GB2312"/>
          <w:sz w:val="28"/>
          <w:szCs w:val="28"/>
        </w:rPr>
        <w:t>服务方案、招标代理服务费收取要求、评审细则等，认真准备资料，汇编成册（PDF格式）(文件以XX+公司名称命名)，形成一份目录、内容、页码均完整的比选材料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提交的材料目录、内容、页码混乱的将不予认可。</w:t>
      </w:r>
    </w:p>
    <w:p w14:paraId="75C37BD0">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②</w:t>
      </w: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应在</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报名截止时间前将</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材料发送至电子邮箱</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"mailto:Gy072ztb@163.com。" </w:instrText>
      </w:r>
      <w:r>
        <w:rPr>
          <w:rFonts w:hint="eastAsia" w:ascii="仿宋_GB2312" w:hAnsi="仿宋_GB2312" w:eastAsia="仿宋_GB2312" w:cs="仿宋_GB2312"/>
          <w:sz w:val="28"/>
          <w:szCs w:val="28"/>
          <w:lang w:val="en-US" w:eastAsia="zh-CN"/>
        </w:rPr>
        <w:fldChar w:fldCharType="separate"/>
      </w:r>
      <w:r>
        <w:rPr>
          <w:rStyle w:val="4"/>
          <w:rFonts w:hint="eastAsia" w:ascii="仿宋_GB2312" w:hAnsi="仿宋_GB2312" w:eastAsia="仿宋_GB2312" w:cs="仿宋_GB2312"/>
          <w:sz w:val="28"/>
          <w:szCs w:val="28"/>
          <w:lang w:val="en-US" w:eastAsia="zh-CN"/>
        </w:rPr>
        <w:t>Gy072ztb@163.com，</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同步在比选平台报名。</w:t>
      </w:r>
    </w:p>
    <w:p w14:paraId="2D16BFCE">
      <w:pPr>
        <w:numPr>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w:t>
      </w:r>
      <w:bookmarkStart w:id="2" w:name="_GoBack"/>
      <w:bookmarkEnd w:id="2"/>
      <w:r>
        <w:rPr>
          <w:rFonts w:hint="eastAsia" w:ascii="仿宋_GB2312" w:hAnsi="仿宋_GB2312" w:eastAsia="仿宋_GB2312" w:cs="仿宋_GB2312"/>
          <w:sz w:val="28"/>
          <w:szCs w:val="28"/>
          <w:lang w:val="en-US" w:eastAsia="zh-CN"/>
        </w:rPr>
        <w:t>代理机构确定方法</w:t>
      </w:r>
    </w:p>
    <w:p w14:paraId="798BA91E">
      <w:pPr>
        <w:numPr>
          <w:ilvl w:val="0"/>
          <w:numId w:val="0"/>
        </w:numPr>
        <w:ind w:firstLine="560" w:firstLineChars="200"/>
      </w:pPr>
      <w:r>
        <w:rPr>
          <w:rFonts w:hint="eastAsia" w:ascii="仿宋_GB2312" w:hAnsi="仿宋_GB2312" w:eastAsia="仿宋_GB2312" w:cs="仿宋_GB2312"/>
          <w:sz w:val="28"/>
          <w:szCs w:val="28"/>
        </w:rPr>
        <w:t>由广元市第一人民医院根据评分方案对比选申请人进行综合评审，并根据评审的分数从高到低确定5家入围代理机构，再</w:t>
      </w:r>
      <w:r>
        <w:rPr>
          <w:rFonts w:hint="eastAsia" w:ascii="仿宋_GB2312" w:hAnsi="仿宋_GB2312" w:eastAsia="仿宋_GB2312" w:cs="仿宋_GB2312"/>
          <w:sz w:val="28"/>
          <w:szCs w:val="28"/>
          <w:lang w:val="en-US" w:eastAsia="zh-CN"/>
        </w:rPr>
        <w:t>邀请</w:t>
      </w:r>
      <w:r>
        <w:rPr>
          <w:rFonts w:hint="eastAsia" w:ascii="仿宋_GB2312" w:hAnsi="仿宋_GB2312" w:eastAsia="仿宋_GB2312" w:cs="仿宋_GB2312"/>
          <w:sz w:val="28"/>
          <w:szCs w:val="28"/>
        </w:rPr>
        <w:t>5家入围代理机构</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二次报价（报下浮比例），二次报价中，下浮比例最高</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代理机构为中选代理机构。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5D56E"/>
    <w:multiLevelType w:val="singleLevel"/>
    <w:tmpl w:val="C935D56E"/>
    <w:lvl w:ilvl="0" w:tentative="0">
      <w:start w:val="3"/>
      <w:numFmt w:val="chineseCounting"/>
      <w:suff w:val="nothing"/>
      <w:lvlText w:val="%1、"/>
      <w:lvlJc w:val="left"/>
      <w:rPr>
        <w:rFonts w:hint="eastAsia"/>
      </w:rPr>
    </w:lvl>
  </w:abstractNum>
  <w:abstractNum w:abstractNumId="1">
    <w:nsid w:val="43FC4BD4"/>
    <w:multiLevelType w:val="singleLevel"/>
    <w:tmpl w:val="43FC4BD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B04B9"/>
    <w:rsid w:val="04163446"/>
    <w:rsid w:val="04B50338"/>
    <w:rsid w:val="05A0746B"/>
    <w:rsid w:val="086A3D60"/>
    <w:rsid w:val="15E30196"/>
    <w:rsid w:val="2D1F486A"/>
    <w:rsid w:val="35CB558F"/>
    <w:rsid w:val="362F1FC2"/>
    <w:rsid w:val="36C9181E"/>
    <w:rsid w:val="393F48B4"/>
    <w:rsid w:val="3971644D"/>
    <w:rsid w:val="4BF835B4"/>
    <w:rsid w:val="4E7F353E"/>
    <w:rsid w:val="4E992DD9"/>
    <w:rsid w:val="51DD5686"/>
    <w:rsid w:val="54640C31"/>
    <w:rsid w:val="590B04B9"/>
    <w:rsid w:val="5D6D6DA8"/>
    <w:rsid w:val="6031230F"/>
    <w:rsid w:val="670F2C7E"/>
    <w:rsid w:val="6AA33E09"/>
    <w:rsid w:val="6F5A2F04"/>
    <w:rsid w:val="7B55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2031</Words>
  <Characters>2101</Characters>
  <Lines>0</Lines>
  <Paragraphs>0</Paragraphs>
  <TotalTime>17</TotalTime>
  <ScaleCrop>false</ScaleCrop>
  <LinksUpToDate>false</LinksUpToDate>
  <CharactersWithSpaces>2106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2025-03-21T00:42:00Z</dcterms:created>
  <dc:creator>Cl</dc:creator>
  <cp:lastModifiedBy>Cl</cp:lastModifiedBy>
  <dcterms:modified xsi:type="dcterms:W3CDTF">2025-03-21T01:55:22Z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32574D3ECA0C4139930E3C7429ACAA49_11</vt:lpwstr>
  </property>
  <property fmtid="{D5CDD505-2E9C-101B-9397-08002B2CF9AE}" pid="4" name="KSOTemplateDocerSaveRecord">
    <vt:lpwstr>eyJoZGlkIjoiYzdjM2FjNWYwMDhiOTdmYTc2OWFkZmIxMjRiMjEwZmYiLCJ1c2VySWQiOiIxNTcwMTk5NTUzIn0=</vt:lpwstr>
  </property>
</Properties>
</file>