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拟采购</w:t>
      </w:r>
      <w:r>
        <w:rPr>
          <w:rFonts w:hint="eastAsia" w:ascii="方正小标宋简体" w:eastAsia="方正小标宋简体"/>
          <w:sz w:val="44"/>
          <w:szCs w:val="44"/>
          <w:lang w:val="en-US" w:eastAsia="zh-CN"/>
        </w:rPr>
        <w:t>医疗</w:t>
      </w:r>
      <w:r>
        <w:rPr>
          <w:rFonts w:hint="eastAsia" w:ascii="方正小标宋简体" w:eastAsia="方正小标宋简体"/>
          <w:sz w:val="44"/>
          <w:szCs w:val="44"/>
        </w:rPr>
        <w:t>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论证邀请公告</w:t>
      </w:r>
    </w:p>
    <w:p>
      <w:pPr>
        <w:spacing w:line="52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28"/>
          <w:szCs w:val="28"/>
        </w:rPr>
      </w:pPr>
      <w:r>
        <w:rPr>
          <w:rFonts w:hint="eastAsia" w:ascii="仿宋" w:hAnsi="仿宋" w:eastAsia="仿宋" w:cs="仿宋"/>
          <w:sz w:val="28"/>
          <w:szCs w:val="28"/>
        </w:rPr>
        <w:t>各潜在供应商：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为充分了解我院202</w:t>
      </w:r>
      <w:r>
        <w:rPr>
          <w:rFonts w:hint="eastAsia" w:ascii="仿宋" w:hAnsi="仿宋" w:eastAsia="仿宋" w:cs="仿宋"/>
          <w:sz w:val="28"/>
          <w:szCs w:val="28"/>
          <w:lang w:val="en-US" w:eastAsia="zh-CN"/>
        </w:rPr>
        <w:t>3</w:t>
      </w:r>
      <w:r>
        <w:rPr>
          <w:rFonts w:hint="eastAsia" w:ascii="仿宋" w:hAnsi="仿宋" w:eastAsia="仿宋" w:cs="仿宋"/>
          <w:sz w:val="28"/>
          <w:szCs w:val="28"/>
        </w:rPr>
        <w:t>年拟采购</w:t>
      </w:r>
      <w:r>
        <w:rPr>
          <w:rFonts w:hint="eastAsia" w:ascii="仿宋" w:hAnsi="仿宋" w:eastAsia="仿宋" w:cs="仿宋"/>
          <w:sz w:val="28"/>
          <w:szCs w:val="28"/>
          <w:lang w:val="en-US" w:eastAsia="zh-CN"/>
        </w:rPr>
        <w:t>医疗设备</w:t>
      </w:r>
      <w:r>
        <w:rPr>
          <w:rFonts w:hint="eastAsia" w:ascii="仿宋" w:hAnsi="仿宋" w:eastAsia="仿宋" w:cs="仿宋"/>
          <w:sz w:val="28"/>
          <w:szCs w:val="28"/>
        </w:rPr>
        <w:t>的市场信息</w:t>
      </w:r>
      <w:r>
        <w:rPr>
          <w:rFonts w:hint="eastAsia" w:ascii="仿宋" w:hAnsi="仿宋" w:eastAsia="仿宋" w:cs="仿宋"/>
          <w:sz w:val="28"/>
          <w:szCs w:val="28"/>
          <w:lang w:val="en-US" w:eastAsia="zh-CN"/>
        </w:rPr>
        <w:t>及价格</w:t>
      </w:r>
      <w:r>
        <w:rPr>
          <w:rFonts w:hint="eastAsia" w:ascii="仿宋" w:hAnsi="仿宋" w:eastAsia="仿宋" w:cs="仿宋"/>
          <w:sz w:val="28"/>
          <w:szCs w:val="28"/>
        </w:rPr>
        <w:t>，拟对采购</w:t>
      </w:r>
      <w:r>
        <w:rPr>
          <w:rFonts w:hint="eastAsia" w:ascii="仿宋" w:hAnsi="仿宋" w:eastAsia="仿宋" w:cs="仿宋"/>
          <w:sz w:val="28"/>
          <w:szCs w:val="28"/>
          <w:lang w:val="en-US" w:eastAsia="zh-CN"/>
        </w:rPr>
        <w:t>的医疗设备</w:t>
      </w:r>
      <w:r>
        <w:rPr>
          <w:rFonts w:hint="eastAsia" w:ascii="仿宋" w:hAnsi="仿宋" w:eastAsia="仿宋" w:cs="仿宋"/>
          <w:sz w:val="28"/>
          <w:szCs w:val="28"/>
        </w:rPr>
        <w:t>（详见采购项目清单）组织供应商进行</w:t>
      </w:r>
      <w:r>
        <w:rPr>
          <w:rFonts w:hint="eastAsia" w:ascii="仿宋" w:hAnsi="仿宋" w:eastAsia="仿宋" w:cs="仿宋"/>
          <w:sz w:val="28"/>
          <w:szCs w:val="28"/>
          <w:lang w:val="en-US" w:eastAsia="zh-CN"/>
        </w:rPr>
        <w:t>推荐</w:t>
      </w:r>
      <w:r>
        <w:rPr>
          <w:rFonts w:hint="eastAsia" w:ascii="仿宋" w:hAnsi="仿宋" w:eastAsia="仿宋" w:cs="仿宋"/>
          <w:sz w:val="28"/>
          <w:szCs w:val="28"/>
        </w:rPr>
        <w:t>论证及</w:t>
      </w:r>
      <w:r>
        <w:rPr>
          <w:rFonts w:hint="eastAsia" w:ascii="仿宋" w:hAnsi="仿宋" w:eastAsia="仿宋" w:cs="仿宋"/>
          <w:sz w:val="28"/>
          <w:szCs w:val="28"/>
          <w:lang w:val="en-US" w:eastAsia="zh-CN"/>
        </w:rPr>
        <w:t>采购</w:t>
      </w:r>
      <w:r>
        <w:rPr>
          <w:rFonts w:hint="eastAsia" w:ascii="仿宋" w:hAnsi="仿宋" w:eastAsia="仿宋" w:cs="仿宋"/>
          <w:sz w:val="28"/>
          <w:szCs w:val="28"/>
        </w:rPr>
        <w:t>技术参数</w:t>
      </w:r>
      <w:r>
        <w:rPr>
          <w:rFonts w:hint="eastAsia" w:ascii="仿宋" w:hAnsi="仿宋" w:eastAsia="仿宋" w:cs="仿宋"/>
          <w:sz w:val="28"/>
          <w:szCs w:val="28"/>
          <w:lang w:val="en-US" w:eastAsia="zh-CN"/>
        </w:rPr>
        <w:t>等资料</w:t>
      </w:r>
      <w:r>
        <w:rPr>
          <w:rFonts w:hint="eastAsia" w:ascii="仿宋" w:hAnsi="仿宋" w:eastAsia="仿宋" w:cs="仿宋"/>
          <w:sz w:val="28"/>
          <w:szCs w:val="28"/>
        </w:rPr>
        <w:t>征集活动, 欢迎具备合格资质、相应供应及服务能力的供应商积极</w:t>
      </w:r>
      <w:r>
        <w:rPr>
          <w:rFonts w:hint="eastAsia" w:ascii="仿宋" w:hAnsi="仿宋" w:eastAsia="仿宋" w:cs="仿宋"/>
          <w:sz w:val="28"/>
          <w:szCs w:val="28"/>
          <w:lang w:val="en-US" w:eastAsia="zh-CN"/>
        </w:rPr>
        <w:t>报名</w:t>
      </w:r>
      <w:r>
        <w:rPr>
          <w:rFonts w:hint="eastAsia" w:ascii="仿宋" w:hAnsi="仿宋" w:eastAsia="仿宋" w:cs="仿宋"/>
          <w:sz w:val="28"/>
          <w:szCs w:val="28"/>
        </w:rPr>
        <w:t>参加，现将有关事宜公告如下</w:t>
      </w:r>
      <w:r>
        <w:rPr>
          <w:rFonts w:hint="eastAsia" w:ascii="仿宋" w:hAnsi="仿宋" w:eastAsia="仿宋" w:cs="仿宋"/>
          <w:sz w:val="28"/>
          <w:szCs w:val="28"/>
          <w:lang w:eastAsia="zh-CN"/>
        </w:rPr>
        <w:t>（</w:t>
      </w:r>
      <w:r>
        <w:rPr>
          <w:rFonts w:hint="eastAsia" w:ascii="仿宋" w:hAnsi="仿宋" w:eastAsia="仿宋" w:cs="仿宋"/>
          <w:sz w:val="28"/>
          <w:szCs w:val="28"/>
        </w:rPr>
        <w:t>详细要求见附件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pPr>
        <w:jc w:val="center"/>
        <w:rPr>
          <w:rFonts w:hint="eastAsia"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项目清单</w:t>
      </w:r>
    </w:p>
    <w:tbl>
      <w:tblPr>
        <w:tblStyle w:val="6"/>
        <w:tblW w:w="8804" w:type="dxa"/>
        <w:tblInd w:w="93" w:type="dxa"/>
        <w:tblLayout w:type="autofit"/>
        <w:tblCellMar>
          <w:top w:w="0" w:type="dxa"/>
          <w:left w:w="108" w:type="dxa"/>
          <w:bottom w:w="0" w:type="dxa"/>
          <w:right w:w="108" w:type="dxa"/>
        </w:tblCellMar>
      </w:tblPr>
      <w:tblGrid>
        <w:gridCol w:w="1009"/>
        <w:gridCol w:w="3755"/>
        <w:gridCol w:w="1260"/>
        <w:gridCol w:w="2780"/>
      </w:tblGrid>
      <w:tr>
        <w:tblPrEx>
          <w:tblCellMar>
            <w:top w:w="0" w:type="dxa"/>
            <w:left w:w="108" w:type="dxa"/>
            <w:bottom w:w="0" w:type="dxa"/>
            <w:right w:w="108" w:type="dxa"/>
          </w:tblCellMar>
        </w:tblPrEx>
        <w:trPr>
          <w:trHeight w:val="54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260" w:type="dxa"/>
            <w:tcBorders>
              <w:top w:val="single" w:color="000000" w:sz="4" w:space="0"/>
              <w:left w:val="single" w:color="000000" w:sz="4" w:space="0"/>
              <w:bottom w:val="single" w:color="auto" w:sz="4" w:space="0"/>
              <w:right w:val="single" w:color="000000" w:sz="4" w:space="0"/>
            </w:tcBorders>
            <w:noWrap w:val="0"/>
            <w:vAlign w:val="top"/>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备注</w:t>
            </w:r>
          </w:p>
        </w:tc>
      </w:tr>
      <w:tr>
        <w:tblPrEx>
          <w:tblCellMar>
            <w:top w:w="0" w:type="dxa"/>
            <w:left w:w="108" w:type="dxa"/>
            <w:bottom w:w="0" w:type="dxa"/>
            <w:right w:w="108" w:type="dxa"/>
          </w:tblCellMar>
        </w:tblPrEx>
        <w:trPr>
          <w:trHeight w:val="85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高频叠加通气机</w:t>
            </w: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允许进口产品参与</w:t>
            </w:r>
          </w:p>
        </w:tc>
      </w:tr>
      <w:tr>
        <w:tblPrEx>
          <w:tblCellMar>
            <w:top w:w="0" w:type="dxa"/>
            <w:left w:w="108" w:type="dxa"/>
            <w:bottom w:w="0" w:type="dxa"/>
            <w:right w:w="108" w:type="dxa"/>
          </w:tblCellMar>
        </w:tblPrEx>
        <w:trPr>
          <w:trHeight w:val="850" w:hRule="atLeast"/>
        </w:trPr>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麻醉机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87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40" w:firstLineChars="100"/>
              <w:jc w:val="center"/>
              <w:textAlignment w:val="center"/>
              <w:rPr>
                <w:rFonts w:hint="eastAsia"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高频电灼仪（腋臭治疗仪）</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后装转运床</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限国产产品</w:t>
            </w:r>
          </w:p>
        </w:tc>
      </w:tr>
    </w:tbl>
    <w:p>
      <w:pPr>
        <w:rPr>
          <w:rFonts w:hint="eastAsia" w:eastAsia="宋体"/>
          <w:lang w:val="en-US" w:eastAsia="zh-CN"/>
        </w:rPr>
      </w:pPr>
    </w:p>
    <w:p>
      <w:pPr>
        <w:ind w:firstLine="4460" w:firstLineChars="1593"/>
        <w:rPr>
          <w:rFonts w:hint="eastAsia" w:ascii="仿宋" w:hAnsi="仿宋" w:eastAsia="仿宋" w:cs="仿宋"/>
          <w:sz w:val="28"/>
          <w:szCs w:val="28"/>
        </w:rPr>
      </w:pPr>
    </w:p>
    <w:p>
      <w:pPr>
        <w:ind w:firstLine="4460" w:firstLineChars="1593"/>
        <w:rPr>
          <w:rFonts w:ascii="仿宋" w:hAnsi="仿宋" w:eastAsia="仿宋" w:cs="仿宋"/>
          <w:sz w:val="28"/>
          <w:szCs w:val="28"/>
        </w:rPr>
      </w:pPr>
      <w:r>
        <w:rPr>
          <w:rFonts w:hint="eastAsia" w:ascii="仿宋" w:hAnsi="仿宋" w:eastAsia="仿宋" w:cs="仿宋"/>
          <w:sz w:val="28"/>
          <w:szCs w:val="28"/>
        </w:rPr>
        <w:t>广元市第一人民医院</w:t>
      </w:r>
    </w:p>
    <w:p>
      <w:pPr>
        <w:ind w:firstLine="4740" w:firstLineChars="1693"/>
        <w:rPr>
          <w:rFonts w:hint="eastAsia" w:ascii="方正小标宋简体" w:eastAsia="方正小标宋简体"/>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pPr>
        <w:spacing w:line="520" w:lineRule="exact"/>
        <w:jc w:val="center"/>
        <w:rPr>
          <w:rFonts w:hint="eastAsia" w:ascii="方正小标宋简体" w:eastAsia="方正小标宋简体"/>
          <w:sz w:val="44"/>
          <w:szCs w:val="44"/>
        </w:rPr>
      </w:pPr>
    </w:p>
    <w:p>
      <w:pPr>
        <w:pStyle w:val="2"/>
        <w:rPr>
          <w:rFonts w:hint="eastAsia"/>
        </w:rPr>
      </w:pP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3-08</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项目名称：广元市第一人民医院高频叠加通气机等一批医疗设备推荐论证项目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6"/>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高频叠加通气机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具有常频、高频通气功能</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麻醉机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多功能麻醉机，</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jc w:val="left"/>
              <w:textAlignment w:val="auto"/>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kern w:val="2"/>
                <w:sz w:val="24"/>
                <w:szCs w:val="24"/>
                <w:lang w:val="en-US" w:eastAsia="zh-CN" w:bidi="ar-SA"/>
              </w:rPr>
              <w:t>能监测麻醉气体和呼吸参数、呼吸流量和压力波形、多种通气模式（含SIMV/PCV-VG)；监测模块能与监护仪共享</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高频电灼仪</w:t>
            </w:r>
          </w:p>
          <w:p>
            <w:pPr>
              <w:keepNext w:val="0"/>
              <w:keepLines w:val="0"/>
              <w:widowControl/>
              <w:suppressLineNumbers w:val="0"/>
              <w:ind w:firstLine="240" w:firstLineChars="1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（腋臭治疗仪）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用于腋下汗腺等体表、浅表自然腔道局部病变组织的凝固、汽化</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后装转运床</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用于后装机治疗过程中患者体位固定和转运</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r>
        <w:rPr>
          <w:rFonts w:hint="eastAsia" w:ascii="仿宋" w:hAnsi="仿宋" w:eastAsia="仿宋" w:cs="仿宋"/>
          <w:sz w:val="28"/>
          <w:szCs w:val="28"/>
        </w:rPr>
        <w:t>（见附件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7</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24</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w:t>
      </w:r>
      <w:bookmarkStart w:id="0" w:name="_GoBack"/>
      <w:r>
        <w:rPr>
          <w:rFonts w:hint="eastAsia" w:ascii="仿宋" w:hAnsi="仿宋" w:eastAsia="仿宋" w:cs="仿宋"/>
          <w:sz w:val="28"/>
          <w:szCs w:val="28"/>
        </w:rPr>
        <w:t>邮</w:t>
      </w:r>
      <w:bookmarkEnd w:id="0"/>
      <w:r>
        <w:rPr>
          <w:rFonts w:hint="eastAsia" w:ascii="仿宋" w:hAnsi="仿宋" w:eastAsia="仿宋" w:cs="仿宋"/>
          <w:sz w:val="28"/>
          <w:szCs w:val="28"/>
        </w:rPr>
        <w:t>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p>
    <w:p>
      <w:pPr>
        <w:pStyle w:val="2"/>
        <w:rPr>
          <w:rFonts w:hint="eastAsia"/>
        </w:rPr>
      </w:pPr>
    </w:p>
    <w:p>
      <w:pPr>
        <w:pStyle w:val="3"/>
        <w:rPr>
          <w:rFonts w:hint="eastAsia" w:ascii="仿宋" w:hAnsi="仿宋" w:eastAsia="仿宋" w:cs="仿宋"/>
          <w:color w:val="auto"/>
          <w:sz w:val="28"/>
          <w:szCs w:val="28"/>
        </w:rPr>
      </w:pPr>
    </w:p>
    <w:p/>
    <w:p>
      <w:pPr>
        <w:pStyle w:val="3"/>
        <w:rPr>
          <w:rFonts w:hint="eastAsia" w:ascii="仿宋" w:hAnsi="仿宋" w:eastAsia="仿宋" w:cs="仿宋"/>
          <w:color w:val="auto"/>
          <w:sz w:val="28"/>
          <w:szCs w:val="28"/>
        </w:rPr>
        <w:sectPr>
          <w:footerReference r:id="rId3"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6"/>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B1844CB-0E89-4753-849C-C01C6B6DB6C9}"/>
  </w:font>
  <w:font w:name="仿宋">
    <w:panose1 w:val="02010609060101010101"/>
    <w:charset w:val="86"/>
    <w:family w:val="modern"/>
    <w:pitch w:val="default"/>
    <w:sig w:usb0="800002BF" w:usb1="38CF7CFA" w:usb2="00000016" w:usb3="00000000" w:csb0="00040001" w:csb1="00000000"/>
    <w:embedRegular r:id="rId2" w:fontKey="{95DCD1DB-0B9E-43FE-8060-C19FE7E9921F}"/>
  </w:font>
  <w:font w:name="仿宋_GB2312">
    <w:altName w:val="仿宋"/>
    <w:panose1 w:val="00000000000000000000"/>
    <w:charset w:val="86"/>
    <w:family w:val="modern"/>
    <w:pitch w:val="default"/>
    <w:sig w:usb0="00000000" w:usb1="00000000" w:usb2="00000010" w:usb3="00000000" w:csb0="00040000" w:csb1="00000000"/>
    <w:embedRegular r:id="rId3" w:fontKey="{3DD2C957-2D5E-4315-8A06-588DEFE3D2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BCE4E92"/>
    <w:multiLevelType w:val="singleLevel"/>
    <w:tmpl w:val="6BCE4E9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Yjc1YTZhMzU5MDFlZjc2ODM1MzNlZmVkYjZmMDMifQ=="/>
  </w:docVars>
  <w:rsids>
    <w:rsidRoot w:val="3F8D26D9"/>
    <w:rsid w:val="09F84425"/>
    <w:rsid w:val="0C7915DA"/>
    <w:rsid w:val="0DAD51F0"/>
    <w:rsid w:val="135B2208"/>
    <w:rsid w:val="13765E5F"/>
    <w:rsid w:val="1608074C"/>
    <w:rsid w:val="19E50F02"/>
    <w:rsid w:val="1A3008AB"/>
    <w:rsid w:val="22165068"/>
    <w:rsid w:val="28DF5BC7"/>
    <w:rsid w:val="30F30F5E"/>
    <w:rsid w:val="3F8D26D9"/>
    <w:rsid w:val="40BC4452"/>
    <w:rsid w:val="44937BC0"/>
    <w:rsid w:val="465061B4"/>
    <w:rsid w:val="49754232"/>
    <w:rsid w:val="51A83F53"/>
    <w:rsid w:val="5B0F6191"/>
    <w:rsid w:val="71B821AF"/>
    <w:rsid w:val="74885E20"/>
    <w:rsid w:val="784F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13</TotalTime>
  <ScaleCrop>false</ScaleCrop>
  <LinksUpToDate>false</LinksUpToDate>
  <CharactersWithSpaces>2419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2023-07-13T06:21:01Z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3BCB52483F4F41E887361C60B921D5C3_11</vt:lpwstr>
  </property>
</Properties>
</file>