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20" w:lineRule="exact"/>
        <w:ind w:left="0"/>
        <w:jc w:val="center"/>
        <w:rPr>
          <w:rFonts w:hint="eastAsia" w:ascii="方正小标宋简体" w:hAnsi="Times New Roman" w:eastAsia="方正小标宋简体" w:cs="Times New Roman"/>
          <w:kern w:val="2"/>
          <w:sz w:val="44"/>
          <w:szCs w:val="44"/>
          <w:lang w:eastAsia="zh-CN" w:bidi="ar-SA"/>
        </w:rPr>
      </w:pPr>
      <w:r>
        <w:rPr>
          <w:rFonts w:hint="eastAsia" w:ascii="方正小标宋简体" w:hAnsi="Times New Roman" w:eastAsia="方正小标宋简体" w:cs="Times New Roman"/>
          <w:kern w:val="2"/>
          <w:sz w:val="44"/>
          <w:szCs w:val="44"/>
          <w:lang w:eastAsia="zh-CN" w:bidi="ar-SA"/>
        </w:rPr>
        <w:t>广元市第一人民医院</w:t>
      </w:r>
    </w:p>
    <w:p>
      <w:pPr>
        <w:widowControl w:val="0"/>
        <w:spacing w:after="0" w:line="520" w:lineRule="exact"/>
        <w:ind w:left="0"/>
        <w:jc w:val="center"/>
        <w:rPr>
          <w:rFonts w:hint="eastAsia" w:ascii="方正小标宋简体" w:hAnsi="Times New Roman" w:eastAsia="方正小标宋简体" w:cs="Times New Roman"/>
          <w:kern w:val="2"/>
          <w:sz w:val="44"/>
          <w:szCs w:val="44"/>
          <w:lang w:eastAsia="zh-CN" w:bidi="ar-SA"/>
        </w:rPr>
      </w:pPr>
      <w:bookmarkStart w:id="0" w:name="_GoBack"/>
      <w:bookmarkEnd w:id="0"/>
      <w:r>
        <w:rPr>
          <w:rFonts w:hint="eastAsia" w:ascii="方正小标宋简体" w:hAnsi="Times New Roman" w:eastAsia="方正小标宋简体" w:cs="Times New Roman"/>
          <w:kern w:val="2"/>
          <w:sz w:val="44"/>
          <w:szCs w:val="44"/>
          <w:lang w:eastAsia="zh-CN" w:bidi="ar-SA"/>
        </w:rPr>
        <w:t>拟采购设备维保服务论证要求  </w:t>
      </w:r>
    </w:p>
    <w:p>
      <w:pPr>
        <w:keepNext w:val="0"/>
        <w:keepLines w:val="0"/>
        <w:pageBreakBefore w:val="0"/>
        <w:widowControl/>
        <w:kinsoku/>
        <w:wordWrap/>
        <w:overflowPunct/>
        <w:topLinePunct w:val="0"/>
        <w:autoSpaceDE/>
        <w:autoSpaceDN/>
        <w:bidi w:val="0"/>
        <w:adjustRightInd/>
        <w:snapToGrid/>
        <w:spacing w:after="0" w:line="440" w:lineRule="exact"/>
        <w:ind w:left="0" w:firstLine="560" w:firstLineChars="200"/>
        <w:textAlignment w:val="auto"/>
        <w:rPr>
          <w:rFonts w:hint="eastAsia" w:ascii="仿宋" w:hAnsi="仿宋" w:eastAsia="仿宋"/>
          <w:sz w:val="28"/>
          <w:szCs w:val="28"/>
          <w:lang w:eastAsia="zh-CN"/>
        </w:rPr>
      </w:pPr>
    </w:p>
    <w:p>
      <w:pPr>
        <w:keepNext w:val="0"/>
        <w:keepLines w:val="0"/>
        <w:pageBreakBefore w:val="0"/>
        <w:widowControl/>
        <w:kinsoku/>
        <w:wordWrap/>
        <w:overflowPunct/>
        <w:topLinePunct w:val="0"/>
        <w:autoSpaceDE/>
        <w:autoSpaceDN/>
        <w:bidi w:val="0"/>
        <w:adjustRightInd/>
        <w:snapToGrid/>
        <w:spacing w:after="0" w:line="440" w:lineRule="exact"/>
        <w:ind w:lef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一、项目编号：SBXQLZ-2023-004</w:t>
      </w:r>
    </w:p>
    <w:p>
      <w:pPr>
        <w:keepNext w:val="0"/>
        <w:keepLines w:val="0"/>
        <w:pageBreakBefore w:val="0"/>
        <w:widowControl/>
        <w:kinsoku/>
        <w:wordWrap/>
        <w:overflowPunct/>
        <w:topLinePunct w:val="0"/>
        <w:autoSpaceDE/>
        <w:autoSpaceDN/>
        <w:bidi w:val="0"/>
        <w:adjustRightInd/>
        <w:snapToGrid/>
        <w:spacing w:after="0" w:line="440" w:lineRule="exact"/>
        <w:ind w:lef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二、项目名称：广元市第一人民医院拟采购医疗设备维保服务项目推荐论证</w:t>
      </w:r>
    </w:p>
    <w:p>
      <w:pPr>
        <w:keepNext w:val="0"/>
        <w:keepLines w:val="0"/>
        <w:pageBreakBefore w:val="0"/>
        <w:widowControl/>
        <w:kinsoku/>
        <w:wordWrap/>
        <w:overflowPunct/>
        <w:topLinePunct w:val="0"/>
        <w:autoSpaceDE/>
        <w:autoSpaceDN/>
        <w:bidi w:val="0"/>
        <w:adjustRightInd/>
        <w:snapToGrid/>
        <w:spacing w:after="0" w:line="440" w:lineRule="exact"/>
        <w:ind w:lef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三、采购项目内容及基本要求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799"/>
        <w:gridCol w:w="778"/>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序号</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项目名称</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服务</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期限</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主要维保服务要求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1.5T高场磁共振扫描仪维保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1.生产厂家：GE,型号：1.5TSingnaHDxt</w:t>
            </w:r>
            <w:r>
              <w:rPr>
                <w:rFonts w:hint="eastAsia" w:ascii="仿宋" w:hAnsi="仿宋" w:eastAsia="仿宋" w:cs="仿宋"/>
                <w:sz w:val="21"/>
                <w:szCs w:val="21"/>
                <w:lang w:val="en-US" w:eastAsia="zh-CN"/>
              </w:rPr>
              <w:t>；</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2.全维保服务（磁体除外）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3.0T高场核磁共振扫描仪维保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1.生产厂家：西门子，规格型号：MAGNETOM Vida</w:t>
            </w:r>
            <w:r>
              <w:rPr>
                <w:rFonts w:hint="eastAsia" w:ascii="仿宋" w:hAnsi="仿宋" w:eastAsia="仿宋" w:cs="仿宋"/>
                <w:sz w:val="21"/>
                <w:szCs w:val="21"/>
                <w:lang w:val="en-US" w:eastAsia="zh-CN"/>
              </w:rPr>
              <w:t>；</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2.全维保服务（磁体除外）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3</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128层螺旋CT</w:t>
            </w:r>
          </w:p>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1.生产厂家：飞利浦，型号Ingenuity CT</w:t>
            </w:r>
            <w:r>
              <w:rPr>
                <w:rFonts w:hint="eastAsia" w:ascii="仿宋" w:hAnsi="仿宋" w:eastAsia="仿宋" w:cs="仿宋"/>
                <w:sz w:val="21"/>
                <w:szCs w:val="21"/>
                <w:lang w:val="en-US" w:eastAsia="zh-CN"/>
              </w:rPr>
              <w:t>；</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2.全维保服务（第三方产品和球管除外，含稳压电源）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4</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双源CT维保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 生产厂家：西门子，规格型号：</w:t>
            </w:r>
            <w:r>
              <w:rPr>
                <w:rFonts w:hint="eastAsia" w:ascii="仿宋" w:hAnsi="仿宋" w:eastAsia="仿宋" w:cs="仿宋"/>
                <w:sz w:val="21"/>
                <w:szCs w:val="21"/>
                <w:lang w:val="en-US" w:eastAsia="zh-CN"/>
              </w:rPr>
              <w:t>SOMATOM Force；</w:t>
            </w:r>
          </w:p>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2.技术保方案；</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3.全维保服务方案（第三方产品和球管除外，含稳压电源）。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数字胃肠机</w:t>
            </w:r>
          </w:p>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1.生产厂家：</w:t>
            </w:r>
            <w:r>
              <w:rPr>
                <w:rFonts w:hint="eastAsia" w:ascii="仿宋" w:hAnsi="仿宋" w:eastAsia="仿宋" w:cs="仿宋"/>
                <w:sz w:val="21"/>
                <w:szCs w:val="21"/>
                <w:lang w:val="en-US" w:eastAsia="zh-CN"/>
              </w:rPr>
              <w:t>北京岛津</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规格型号：SONIALVISION C200</w:t>
            </w:r>
          </w:p>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2.技术保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乳腺钼靶机维保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1.生产厂家：深圳圣诺；</w:t>
            </w:r>
            <w:r>
              <w:rPr>
                <w:rFonts w:hint="eastAsia" w:ascii="仿宋" w:hAnsi="仿宋" w:eastAsia="仿宋" w:cs="仿宋"/>
                <w:sz w:val="21"/>
                <w:szCs w:val="21"/>
                <w:lang w:val="en-US" w:eastAsia="zh-CN"/>
              </w:rPr>
              <w:t>规格型号：</w:t>
            </w:r>
            <w:r>
              <w:rPr>
                <w:rFonts w:hint="eastAsia" w:ascii="仿宋" w:hAnsi="仿宋" w:eastAsia="仿宋" w:cs="仿宋"/>
                <w:sz w:val="21"/>
                <w:szCs w:val="21"/>
                <w:lang w:eastAsia="zh-CN"/>
              </w:rPr>
              <w:t>SN-DR3</w:t>
            </w:r>
            <w:r>
              <w:rPr>
                <w:rFonts w:hint="eastAsia" w:ascii="仿宋" w:hAnsi="仿宋" w:eastAsia="仿宋" w:cs="仿宋"/>
                <w:sz w:val="21"/>
                <w:szCs w:val="21"/>
                <w:lang w:val="en-US" w:eastAsia="zh-CN"/>
              </w:rPr>
              <w:t>；</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2.技术保（不含配件）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医用血管造影X射线系统（GE DSA维保）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1.生产厂家：GE; 型号，Innova IGS 530</w:t>
            </w:r>
            <w:r>
              <w:rPr>
                <w:rFonts w:hint="eastAsia" w:ascii="仿宋" w:hAnsi="仿宋" w:eastAsia="仿宋" w:cs="仿宋"/>
                <w:sz w:val="21"/>
                <w:szCs w:val="21"/>
                <w:lang w:val="en-US" w:eastAsia="zh-CN"/>
              </w:rPr>
              <w:t>；</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2.全维保服务（含稳压电源，球管和其他第三方产品除外）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彩色超声诊断系统 飞利浦EPIQ 5维保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1.生产厂家：飞利浦；规格型号：EPIQ 55（心脏机）</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2.紧急人工和备件服务(含型号C5-</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探头</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把，C10-4ec探头</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把，C5-1探头</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把，L12-5 50探头</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把)、开机保证率服务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01"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799"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直线加速器维保</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1年</w:t>
            </w:r>
          </w:p>
        </w:tc>
        <w:tc>
          <w:tcPr>
            <w:tcW w:w="5044"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1.生产厂家：医科达，型号：Elekta Synergy；</w:t>
            </w:r>
          </w:p>
          <w:p>
            <w:pPr>
              <w:keepNext w:val="0"/>
              <w:keepLines w:val="0"/>
              <w:pageBreakBefore w:val="0"/>
              <w:widowControl/>
              <w:kinsoku/>
              <w:wordWrap/>
              <w:overflowPunct/>
              <w:topLinePunct w:val="0"/>
              <w:autoSpaceDE/>
              <w:autoSpaceDN/>
              <w:bidi w:val="0"/>
              <w:adjustRightInd/>
              <w:snapToGrid/>
              <w:spacing w:after="0" w:line="320" w:lineRule="exact"/>
              <w:ind w:lef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2.金保（除iView-GT影像板、XVI球管、XVI影像板、磁控管外全包）</w:t>
            </w:r>
          </w:p>
          <w:p>
            <w:pPr>
              <w:keepNext w:val="0"/>
              <w:keepLines w:val="0"/>
              <w:pageBreakBefore w:val="0"/>
              <w:widowControl/>
              <w:kinsoku/>
              <w:wordWrap/>
              <w:overflowPunct/>
              <w:topLinePunct w:val="0"/>
              <w:autoSpaceDE/>
              <w:autoSpaceDN/>
              <w:bidi w:val="0"/>
              <w:adjustRightInd/>
              <w:snapToGrid/>
              <w:spacing w:after="0" w:line="320" w:lineRule="exact"/>
              <w:ind w:left="0" w:leftChars="0"/>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eastAsia="zh-CN"/>
              </w:rPr>
              <w:t>3.现加速器运行情况：加速器满负荷运转治疗病人量为150-200个，科室每日治疗病人量约40人。</w:t>
            </w:r>
          </w:p>
        </w:tc>
      </w:tr>
    </w:tbl>
    <w:p>
      <w:pPr>
        <w:keepNext w:val="0"/>
        <w:keepLines w:val="0"/>
        <w:pageBreakBefore w:val="0"/>
        <w:widowControl/>
        <w:kinsoku/>
        <w:wordWrap/>
        <w:overflowPunct/>
        <w:topLinePunct w:val="0"/>
        <w:autoSpaceDE/>
        <w:autoSpaceDN/>
        <w:bidi w:val="0"/>
        <w:adjustRightInd/>
        <w:snapToGrid/>
        <w:spacing w:after="0" w:line="440" w:lineRule="exact"/>
        <w:ind w:left="0" w:firstLine="560" w:firstLineChars="200"/>
        <w:textAlignment w:val="auto"/>
        <w:rPr>
          <w:rFonts w:hint="eastAsia" w:ascii="仿宋" w:hAnsi="仿宋" w:eastAsia="仿宋"/>
          <w:sz w:val="28"/>
          <w:szCs w:val="28"/>
          <w:lang w:eastAsia="zh-CN"/>
        </w:rPr>
      </w:pPr>
    </w:p>
    <w:tbl>
      <w:tblPr>
        <w:tblStyle w:val="7"/>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84"/>
        <w:gridCol w:w="718"/>
        <w:gridCol w:w="2038"/>
        <w:gridCol w:w="1320"/>
        <w:gridCol w:w="735"/>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序号</w:t>
            </w:r>
          </w:p>
        </w:tc>
        <w:tc>
          <w:tcPr>
            <w:tcW w:w="1084"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名称</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服务</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期限</w:t>
            </w:r>
          </w:p>
        </w:tc>
        <w:tc>
          <w:tcPr>
            <w:tcW w:w="6096" w:type="dxa"/>
            <w:gridSpan w:val="4"/>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4"/>
                <w:szCs w:val="24"/>
                <w:lang w:val="en-US" w:eastAsia="zh-CN" w:bidi="en-US"/>
              </w:rPr>
            </w:pPr>
            <w:r>
              <w:rPr>
                <w:rFonts w:hint="eastAsia" w:ascii="仿宋" w:hAnsi="仿宋" w:eastAsia="仿宋" w:cs="仿宋"/>
                <w:sz w:val="24"/>
                <w:szCs w:val="24"/>
                <w:lang w:eastAsia="zh-CN"/>
              </w:rPr>
              <w:t>主要维保服务要求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84"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1"/>
                <w:szCs w:val="21"/>
                <w:lang w:val="en-US" w:eastAsia="zh-CN"/>
              </w:rPr>
              <w:t>奥林巴斯电子胃肠镜维保一批</w:t>
            </w:r>
          </w:p>
        </w:tc>
        <w:tc>
          <w:tcPr>
            <w:tcW w:w="718"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1年</w:t>
            </w: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名称</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规格型号</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数量</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电子结肠内窥镜</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CF-H260AI</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2027965、2027963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CF-H290I</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4根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2843146、2249004</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2249000、2249098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电子上消化</w:t>
            </w:r>
          </w:p>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道内窥镜</w:t>
            </w:r>
          </w:p>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GIF-H260</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2557854、2070146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GIF-H290</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3根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2157547、2157627</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2157613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GIF-H290Z</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2137819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GIF-Q260</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2352257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4"/>
                <w:szCs w:val="24"/>
                <w:lang w:eastAsia="zh-CN"/>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GIF-Q260J</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4根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2252054、2826213</w:t>
            </w:r>
          </w:p>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2028307、2229682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电子上消化道内窥镜（放大型）</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GIF-H290Z</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2036370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超声电子上消化道内窥镜</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GF-UE260-AL5</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1根</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7130846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超声内镜图片</w:t>
            </w:r>
          </w:p>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处理装置</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EU-ME2</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1台</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textAlignment w:val="auto"/>
              <w:rPr>
                <w:rFonts w:hint="eastAsia" w:ascii="仿宋" w:hAnsi="仿宋" w:eastAsia="仿宋" w:cs="Times New Roman"/>
                <w:color w:val="585858"/>
                <w:sz w:val="21"/>
                <w:szCs w:val="21"/>
                <w:vertAlign w:val="baseline"/>
                <w:lang w:val="en-US" w:eastAsia="zh-CN" w:bidi="en-US"/>
              </w:rPr>
            </w:pPr>
            <w:r>
              <w:rPr>
                <w:rFonts w:hint="eastAsia" w:ascii="仿宋" w:hAnsi="仿宋" w:eastAsia="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内窥镜冷光源</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CLV-260</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1台</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textAlignment w:val="auto"/>
              <w:rPr>
                <w:rFonts w:hint="eastAsia" w:ascii="仿宋" w:hAnsi="仿宋" w:eastAsia="仿宋" w:cs="Times New Roman"/>
                <w:color w:val="585858"/>
                <w:sz w:val="21"/>
                <w:szCs w:val="21"/>
                <w:vertAlign w:val="baseline"/>
                <w:lang w:val="en-US" w:eastAsia="zh-CN" w:bidi="en-US"/>
              </w:rPr>
            </w:pPr>
            <w:r>
              <w:rPr>
                <w:rFonts w:hint="eastAsia" w:ascii="仿宋" w:hAnsi="仿宋" w:eastAsia="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内窥镜冷光源</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CLV-290SL</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2台</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textAlignment w:val="auto"/>
              <w:rPr>
                <w:rFonts w:hint="eastAsia" w:ascii="仿宋" w:hAnsi="仿宋" w:eastAsia="仿宋" w:cs="Times New Roman"/>
                <w:color w:val="585858"/>
                <w:sz w:val="21"/>
                <w:szCs w:val="21"/>
                <w:vertAlign w:val="baseline"/>
                <w:lang w:val="en-US" w:eastAsia="zh-CN" w:bidi="en-US"/>
              </w:rPr>
            </w:pPr>
            <w:r>
              <w:rPr>
                <w:rFonts w:hint="eastAsia" w:ascii="仿宋" w:hAnsi="仿宋" w:eastAsia="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top"/>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top"/>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top"/>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图像处理装置</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CV-260</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1台</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textAlignment w:val="auto"/>
              <w:rPr>
                <w:rFonts w:hint="eastAsia" w:ascii="仿宋" w:hAnsi="仿宋" w:eastAsia="仿宋" w:cs="Times New Roman"/>
                <w:color w:val="585858"/>
                <w:sz w:val="21"/>
                <w:szCs w:val="21"/>
                <w:vertAlign w:val="baseline"/>
                <w:lang w:val="en-US" w:eastAsia="zh-CN" w:bidi="en-US"/>
              </w:rPr>
            </w:pPr>
            <w:r>
              <w:rPr>
                <w:rFonts w:hint="eastAsia" w:ascii="仿宋" w:hAnsi="仿宋" w:eastAsia="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top"/>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1084" w:type="dxa"/>
            <w:vMerge w:val="continue"/>
            <w:noWrap w:val="0"/>
            <w:vAlign w:val="top"/>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718" w:type="dxa"/>
            <w:vMerge w:val="continue"/>
            <w:noWrap w:val="0"/>
            <w:vAlign w:val="top"/>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sz w:val="24"/>
                <w:szCs w:val="24"/>
                <w:lang w:eastAsia="zh-CN"/>
              </w:rPr>
            </w:pPr>
          </w:p>
        </w:tc>
        <w:tc>
          <w:tcPr>
            <w:tcW w:w="203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图像处理装置</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CV-290</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left="0" w:leftChars="0"/>
              <w:jc w:val="center"/>
              <w:textAlignment w:val="auto"/>
              <w:rPr>
                <w:rFonts w:hint="eastAsia" w:ascii="仿宋" w:hAnsi="仿宋" w:eastAsia="仿宋" w:cs="仿宋"/>
                <w:color w:val="585858"/>
                <w:sz w:val="21"/>
                <w:szCs w:val="21"/>
                <w:lang w:val="en-US" w:eastAsia="zh-CN" w:bidi="en-US"/>
              </w:rPr>
            </w:pPr>
            <w:r>
              <w:rPr>
                <w:rFonts w:hint="eastAsia" w:ascii="仿宋" w:hAnsi="仿宋" w:eastAsia="仿宋" w:cs="仿宋"/>
                <w:sz w:val="21"/>
                <w:szCs w:val="21"/>
                <w:lang w:val="en-US" w:eastAsia="zh-CN"/>
              </w:rPr>
              <w:t>2台</w:t>
            </w:r>
          </w:p>
        </w:tc>
        <w:tc>
          <w:tcPr>
            <w:tcW w:w="2003" w:type="dxa"/>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textAlignment w:val="auto"/>
              <w:rPr>
                <w:rFonts w:hint="eastAsia" w:ascii="仿宋" w:hAnsi="仿宋" w:eastAsia="仿宋" w:cs="Times New Roman"/>
                <w:color w:val="585858"/>
                <w:sz w:val="21"/>
                <w:szCs w:val="21"/>
                <w:vertAlign w:val="baseline"/>
                <w:lang w:val="en-US" w:eastAsia="zh-CN" w:bidi="en-US"/>
              </w:rPr>
            </w:pPr>
            <w:r>
              <w:rPr>
                <w:rFonts w:hint="eastAsia" w:ascii="仿宋" w:hAnsi="仿宋" w:eastAsia="仿宋"/>
                <w:sz w:val="21"/>
                <w:szCs w:val="21"/>
                <w:vertAlign w:val="baseline"/>
                <w:lang w:val="en-US" w:eastAsia="zh-CN"/>
              </w:rPr>
              <w:t>/</w:t>
            </w:r>
          </w:p>
        </w:tc>
      </w:tr>
    </w:tbl>
    <w:p>
      <w:pPr>
        <w:ind w:left="0" w:firstLine="422" w:firstLineChars="200"/>
        <w:rPr>
          <w:rFonts w:hint="eastAsia" w:ascii="仿宋" w:hAnsi="仿宋" w:eastAsia="仿宋"/>
          <w:sz w:val="30"/>
          <w:szCs w:val="30"/>
          <w:lang w:eastAsia="zh-CN"/>
        </w:rPr>
      </w:pPr>
      <w:r>
        <w:rPr>
          <w:rFonts w:hint="eastAsia" w:ascii="仿宋" w:hAnsi="仿宋" w:eastAsia="仿宋"/>
          <w:b/>
          <w:bCs/>
          <w:sz w:val="21"/>
          <w:szCs w:val="21"/>
          <w:lang w:eastAsia="zh-CN"/>
        </w:rPr>
        <w:t>注：各推荐供应商对以上项目内容进行单项推荐</w:t>
      </w:r>
      <w:r>
        <w:rPr>
          <w:rFonts w:hint="eastAsia" w:ascii="仿宋" w:hAnsi="仿宋" w:eastAsia="仿宋"/>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widowControl w:val="0"/>
        <w:spacing w:after="0" w:line="560" w:lineRule="exact"/>
        <w:ind w:left="0" w:firstLine="560" w:firstLineChars="200"/>
        <w:jc w:val="both"/>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eastAsia="zh-CN" w:bidi="ar-SA"/>
        </w:rPr>
        <w:t>（一）</w:t>
      </w:r>
      <w:r>
        <w:rPr>
          <w:rFonts w:hint="eastAsia" w:ascii="仿宋" w:hAnsi="仿宋" w:eastAsia="仿宋" w:cs="仿宋"/>
          <w:kern w:val="2"/>
          <w:sz w:val="28"/>
          <w:szCs w:val="28"/>
          <w:lang w:val="zh-CN" w:eastAsia="zh-CN" w:bidi="ar-SA"/>
        </w:rPr>
        <w:t>符合《中华人民共和国政府采购法》第二十二条规定的条件</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（二）</w:t>
      </w:r>
      <w:r>
        <w:rPr>
          <w:rFonts w:hint="eastAsia" w:ascii="仿宋" w:hAnsi="仿宋" w:eastAsia="仿宋" w:cs="仿宋"/>
          <w:kern w:val="2"/>
          <w:sz w:val="28"/>
          <w:szCs w:val="28"/>
          <w:lang w:val="zh-CN" w:eastAsia="zh-CN" w:bidi="ar-SA"/>
        </w:rPr>
        <w:t>根据采购项目的特殊要求，参加推荐会的供应商的特定条件</w:t>
      </w:r>
      <w:r>
        <w:rPr>
          <w:rFonts w:hint="eastAsia" w:ascii="仿宋" w:hAnsi="仿宋" w:eastAsia="仿宋" w:cs="仿宋"/>
          <w:kern w:val="2"/>
          <w:sz w:val="28"/>
          <w:szCs w:val="28"/>
          <w:lang w:eastAsia="zh-CN" w:bidi="ar-SA"/>
        </w:rPr>
        <w:t xml:space="preserve"> ：</w:t>
      </w:r>
    </w:p>
    <w:p>
      <w:pPr>
        <w:widowControl w:val="0"/>
        <w:spacing w:after="0" w:line="560" w:lineRule="exact"/>
        <w:ind w:lef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1、推荐供应商应具有中华人民共和国医疗器械经营企业许可证。</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2、推荐供应商营业执照营业范围应包含“医疗器械维修或维保”。</w:t>
      </w:r>
    </w:p>
    <w:p>
      <w:pPr>
        <w:widowControl w:val="0"/>
        <w:spacing w:after="0" w:line="560" w:lineRule="exact"/>
        <w:ind w:left="0" w:firstLine="560" w:firstLineChars="200"/>
        <w:jc w:val="both"/>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3、参加推荐人员的法人授权委托书原件，法定代表人及</w:t>
      </w:r>
      <w:r>
        <w:rPr>
          <w:rFonts w:hint="eastAsia" w:ascii="仿宋" w:hAnsi="仿宋" w:eastAsia="仿宋" w:cs="仿宋"/>
          <w:kern w:val="2"/>
          <w:sz w:val="28"/>
          <w:szCs w:val="28"/>
          <w:lang w:val="en-US" w:eastAsia="zh-CN" w:bidi="ar-SA"/>
        </w:rPr>
        <w:t>授权代表</w:t>
      </w:r>
      <w:r>
        <w:rPr>
          <w:rFonts w:hint="eastAsia" w:ascii="仿宋" w:hAnsi="仿宋" w:eastAsia="仿宋" w:cs="仿宋"/>
          <w:kern w:val="2"/>
          <w:sz w:val="28"/>
          <w:szCs w:val="28"/>
          <w:lang w:val="zh-CN" w:eastAsia="zh-CN" w:bidi="ar-SA"/>
        </w:rPr>
        <w:t>身份证复印件。</w:t>
      </w:r>
    </w:p>
    <w:p>
      <w:pPr>
        <w:keepNext w:val="0"/>
        <w:keepLines w:val="0"/>
        <w:pageBreakBefore w:val="0"/>
        <w:widowControl/>
        <w:kinsoku/>
        <w:wordWrap/>
        <w:overflowPunct/>
        <w:topLinePunct w:val="0"/>
        <w:autoSpaceDE/>
        <w:autoSpaceDN/>
        <w:bidi w:val="0"/>
        <w:adjustRightInd/>
        <w:snapToGrid/>
        <w:spacing w:after="0" w:line="56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widowControl w:val="0"/>
        <w:spacing w:after="0" w:line="560" w:lineRule="exact"/>
        <w:ind w:lef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1、推荐文件纸质资料要求</w:t>
      </w:r>
    </w:p>
    <w:p>
      <w:pPr>
        <w:widowControl w:val="0"/>
        <w:spacing w:after="0" w:line="560" w:lineRule="exact"/>
        <w:ind w:left="0" w:firstLine="560" w:firstLineChars="200"/>
        <w:jc w:val="both"/>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1.1推荐</w:t>
      </w:r>
      <w:r>
        <w:rPr>
          <w:rFonts w:hint="eastAsia" w:ascii="仿宋" w:hAnsi="仿宋" w:eastAsia="仿宋" w:cs="仿宋"/>
          <w:kern w:val="2"/>
          <w:sz w:val="28"/>
          <w:szCs w:val="28"/>
          <w:lang w:val="zh-CN" w:eastAsia="zh-CN" w:bidi="ar-SA"/>
        </w:rPr>
        <w:t>文件需装订成册用文件袋密封，文件袋封面标明项目名称、项目编号、</w:t>
      </w:r>
      <w:r>
        <w:rPr>
          <w:rFonts w:hint="eastAsia" w:ascii="仿宋" w:hAnsi="仿宋" w:eastAsia="仿宋" w:cs="仿宋"/>
          <w:kern w:val="2"/>
          <w:sz w:val="28"/>
          <w:szCs w:val="28"/>
          <w:lang w:val="en-US" w:eastAsia="zh-CN" w:bidi="ar-SA"/>
        </w:rPr>
        <w:t>序号</w:t>
      </w:r>
      <w:r>
        <w:rPr>
          <w:rFonts w:hint="eastAsia" w:ascii="仿宋" w:hAnsi="仿宋" w:eastAsia="仿宋" w:cs="仿宋"/>
          <w:kern w:val="2"/>
          <w:sz w:val="28"/>
          <w:szCs w:val="28"/>
          <w:lang w:val="zh-CN" w:eastAsia="zh-CN" w:bidi="ar-SA"/>
        </w:rPr>
        <w:t>、报价供应商名称</w:t>
      </w:r>
      <w:r>
        <w:rPr>
          <w:rFonts w:hint="eastAsia" w:ascii="仿宋" w:hAnsi="仿宋" w:eastAsia="仿宋" w:cs="仿宋"/>
          <w:kern w:val="2"/>
          <w:sz w:val="28"/>
          <w:szCs w:val="28"/>
          <w:lang w:val="en-US" w:eastAsia="zh-CN" w:bidi="ar-SA"/>
        </w:rPr>
        <w:t>并在密封处加盖报价公司鲜章，同一报价供应商对多个序号产品进行推荐时需将每一序号的推荐资料单独密封。</w:t>
      </w:r>
    </w:p>
    <w:p>
      <w:pPr>
        <w:widowControl w:val="0"/>
        <w:spacing w:after="0" w:line="560" w:lineRule="exact"/>
        <w:ind w:left="0" w:firstLine="560" w:firstLineChars="2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1.2推荐</w:t>
      </w:r>
      <w:r>
        <w:rPr>
          <w:rFonts w:hint="eastAsia" w:ascii="仿宋" w:hAnsi="仿宋" w:eastAsia="仿宋" w:cs="仿宋"/>
          <w:kern w:val="2"/>
          <w:sz w:val="28"/>
          <w:szCs w:val="28"/>
          <w:lang w:val="zh-CN" w:eastAsia="zh-CN" w:bidi="ar-SA"/>
        </w:rPr>
        <w:t>文件份数：正本 1份；副本</w:t>
      </w:r>
      <w:r>
        <w:rPr>
          <w:rFonts w:hint="eastAsia" w:ascii="仿宋" w:hAnsi="仿宋" w:eastAsia="仿宋" w:cs="仿宋"/>
          <w:kern w:val="2"/>
          <w:sz w:val="28"/>
          <w:szCs w:val="28"/>
          <w:lang w:val="en-US" w:eastAsia="zh-CN" w:bidi="ar-SA"/>
        </w:rPr>
        <w:t>4</w:t>
      </w:r>
      <w:r>
        <w:rPr>
          <w:rFonts w:hint="eastAsia" w:ascii="仿宋" w:hAnsi="仿宋" w:eastAsia="仿宋" w:cs="仿宋"/>
          <w:kern w:val="2"/>
          <w:sz w:val="28"/>
          <w:szCs w:val="28"/>
          <w:lang w:val="zh-CN" w:eastAsia="zh-CN" w:bidi="ar-SA"/>
        </w:rPr>
        <w:t>份</w:t>
      </w:r>
    </w:p>
    <w:p>
      <w:pPr>
        <w:widowControl w:val="0"/>
        <w:spacing w:after="0" w:line="560" w:lineRule="exact"/>
        <w:ind w:left="0" w:firstLine="560" w:firstLineChars="200"/>
        <w:jc w:val="both"/>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1.3推荐</w:t>
      </w:r>
      <w:r>
        <w:rPr>
          <w:rFonts w:hint="eastAsia" w:ascii="仿宋" w:hAnsi="仿宋" w:eastAsia="仿宋" w:cs="仿宋"/>
          <w:kern w:val="2"/>
          <w:sz w:val="28"/>
          <w:szCs w:val="28"/>
          <w:lang w:val="zh-CN" w:eastAsia="zh-CN" w:bidi="ar-SA"/>
        </w:rPr>
        <w:t>文件封面的标注：</w:t>
      </w:r>
      <w:r>
        <w:rPr>
          <w:rFonts w:hint="eastAsia" w:ascii="仿宋" w:hAnsi="仿宋" w:eastAsia="仿宋" w:cs="仿宋"/>
          <w:kern w:val="2"/>
          <w:sz w:val="28"/>
          <w:szCs w:val="28"/>
          <w:lang w:val="en-US" w:eastAsia="zh-CN" w:bidi="ar-SA"/>
        </w:rPr>
        <w:t>推荐</w:t>
      </w:r>
      <w:r>
        <w:rPr>
          <w:rFonts w:hint="eastAsia" w:ascii="仿宋" w:hAnsi="仿宋" w:eastAsia="仿宋" w:cs="仿宋"/>
          <w:kern w:val="2"/>
          <w:sz w:val="28"/>
          <w:szCs w:val="28"/>
          <w:lang w:val="zh-CN" w:eastAsia="zh-CN" w:bidi="ar-SA"/>
        </w:rPr>
        <w:t>文件正本和副本的封面上均应标明：项目名称、项目编号、</w:t>
      </w:r>
      <w:r>
        <w:rPr>
          <w:rFonts w:hint="eastAsia" w:ascii="仿宋" w:hAnsi="仿宋" w:eastAsia="仿宋" w:cs="仿宋"/>
          <w:kern w:val="2"/>
          <w:sz w:val="28"/>
          <w:szCs w:val="28"/>
          <w:lang w:val="en-US" w:eastAsia="zh-CN" w:bidi="ar-SA"/>
        </w:rPr>
        <w:t>序号</w:t>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推荐</w:t>
      </w:r>
      <w:r>
        <w:rPr>
          <w:rFonts w:hint="eastAsia" w:ascii="仿宋" w:hAnsi="仿宋" w:eastAsia="仿宋" w:cs="仿宋"/>
          <w:kern w:val="2"/>
          <w:sz w:val="28"/>
          <w:szCs w:val="28"/>
          <w:lang w:val="zh-CN" w:eastAsia="zh-CN" w:bidi="ar-SA"/>
        </w:rPr>
        <w:t>供应商名称、联系人、联系方式、年月日；并分别在右上角标明“正本”和“副本”字样（</w:t>
      </w:r>
      <w:r>
        <w:rPr>
          <w:rFonts w:hint="eastAsia" w:ascii="仿宋" w:hAnsi="仿宋" w:eastAsia="仿宋" w:cs="仿宋"/>
          <w:kern w:val="2"/>
          <w:sz w:val="28"/>
          <w:szCs w:val="28"/>
          <w:lang w:val="en-US" w:eastAsia="zh-CN" w:bidi="ar-SA"/>
        </w:rPr>
        <w:t>副本可以是正本的复印件</w:t>
      </w:r>
      <w:r>
        <w:rPr>
          <w:rFonts w:hint="eastAsia" w:ascii="仿宋" w:hAnsi="仿宋" w:eastAsia="仿宋" w:cs="仿宋"/>
          <w:kern w:val="2"/>
          <w:sz w:val="28"/>
          <w:szCs w:val="28"/>
          <w:lang w:val="zh-CN" w:eastAsia="zh-CN" w:bidi="ar-SA"/>
        </w:rPr>
        <w:t>）。</w:t>
      </w:r>
    </w:p>
    <w:p>
      <w:pPr>
        <w:widowControl w:val="0"/>
        <w:spacing w:after="0" w:line="560" w:lineRule="exact"/>
        <w:ind w:lef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2、证照复印件：医疗器械经营许可证、营业执照等相关资质证明材料。</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eastAsia="zh-CN" w:bidi="ar-SA"/>
        </w:rPr>
        <w:t>、参加推荐会的人员须提供法定代表人身份证（正反面的复印件），参加推荐会代表人身份证（正反面的复印件），法定代表人授权书原件(</w:t>
      </w:r>
      <w:r>
        <w:rPr>
          <w:rFonts w:hint="eastAsia" w:ascii="仿宋" w:hAnsi="仿宋" w:eastAsia="仿宋" w:cs="仿宋"/>
          <w:kern w:val="2"/>
          <w:sz w:val="28"/>
          <w:szCs w:val="28"/>
          <w:lang w:val="en-US" w:eastAsia="zh-CN" w:bidi="ar-SA"/>
        </w:rPr>
        <w:t>推荐</w:t>
      </w:r>
      <w:r>
        <w:rPr>
          <w:rFonts w:hint="eastAsia" w:ascii="仿宋" w:hAnsi="仿宋" w:eastAsia="仿宋" w:cs="仿宋"/>
          <w:kern w:val="2"/>
          <w:sz w:val="28"/>
          <w:szCs w:val="28"/>
          <w:lang w:eastAsia="zh-CN" w:bidi="ar-SA"/>
        </w:rPr>
        <w:t>代表是法定代表人</w:t>
      </w:r>
      <w:r>
        <w:rPr>
          <w:rFonts w:hint="eastAsia" w:ascii="仿宋" w:hAnsi="仿宋" w:eastAsia="仿宋" w:cs="仿宋"/>
          <w:kern w:val="2"/>
          <w:sz w:val="28"/>
          <w:szCs w:val="28"/>
          <w:lang w:val="en-US" w:eastAsia="zh-CN" w:bidi="ar-SA"/>
        </w:rPr>
        <w:t>不</w:t>
      </w:r>
      <w:r>
        <w:rPr>
          <w:rFonts w:hint="eastAsia" w:ascii="仿宋" w:hAnsi="仿宋" w:eastAsia="仿宋" w:cs="仿宋"/>
          <w:kern w:val="2"/>
          <w:sz w:val="28"/>
          <w:szCs w:val="28"/>
          <w:lang w:eastAsia="zh-CN" w:bidi="ar-SA"/>
        </w:rPr>
        <w:t>需</w:t>
      </w:r>
      <w:r>
        <w:rPr>
          <w:rFonts w:hint="eastAsia" w:ascii="仿宋" w:hAnsi="仿宋" w:eastAsia="仿宋" w:cs="仿宋"/>
          <w:kern w:val="2"/>
          <w:sz w:val="28"/>
          <w:szCs w:val="28"/>
          <w:lang w:val="en-US" w:eastAsia="zh-CN" w:bidi="ar-SA"/>
        </w:rPr>
        <w:t>提供</w:t>
      </w:r>
      <w:r>
        <w:rPr>
          <w:rFonts w:hint="eastAsia" w:ascii="仿宋" w:hAnsi="仿宋" w:eastAsia="仿宋" w:cs="仿宋"/>
          <w:kern w:val="2"/>
          <w:sz w:val="28"/>
          <w:szCs w:val="28"/>
          <w:lang w:eastAsia="zh-CN" w:bidi="ar-SA"/>
        </w:rPr>
        <w:t>)。</w:t>
      </w:r>
    </w:p>
    <w:p>
      <w:pPr>
        <w:widowControl w:val="0"/>
        <w:spacing w:after="0" w:line="560" w:lineRule="exact"/>
        <w:ind w:lef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4、医疗设备维保服务整体方案。</w:t>
      </w:r>
    </w:p>
    <w:p>
      <w:pPr>
        <w:widowControl w:val="0"/>
        <w:spacing w:after="0" w:line="560" w:lineRule="exact"/>
        <w:ind w:lef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r>
        <w:rPr>
          <w:rFonts w:hint="eastAsia" w:ascii="仿宋" w:hAnsi="仿宋" w:eastAsia="仿宋" w:cs="仿宋"/>
          <w:kern w:val="2"/>
          <w:sz w:val="28"/>
          <w:szCs w:val="28"/>
          <w:lang w:eastAsia="zh-CN" w:bidi="ar-SA"/>
        </w:rPr>
        <w:t>、</w:t>
      </w:r>
      <w:r>
        <w:rPr>
          <w:rFonts w:hint="eastAsia" w:ascii="仿宋" w:hAnsi="仿宋" w:eastAsia="仿宋" w:cs="仿宋"/>
          <w:kern w:val="2"/>
          <w:sz w:val="28"/>
          <w:szCs w:val="28"/>
          <w:lang w:val="en-US" w:eastAsia="zh-CN" w:bidi="ar-SA"/>
        </w:rPr>
        <w:t>维保服务报价。</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6、同类设备在</w:t>
      </w:r>
      <w:r>
        <w:rPr>
          <w:rFonts w:hint="eastAsia" w:ascii="仿宋" w:hAnsi="仿宋" w:eastAsia="仿宋" w:cs="仿宋"/>
          <w:kern w:val="2"/>
          <w:sz w:val="28"/>
          <w:szCs w:val="28"/>
          <w:lang w:eastAsia="zh-CN" w:bidi="ar-SA"/>
        </w:rPr>
        <w:t>四川省内</w:t>
      </w:r>
      <w:r>
        <w:rPr>
          <w:rFonts w:hint="eastAsia" w:ascii="仿宋" w:hAnsi="仿宋" w:eastAsia="仿宋" w:cs="仿宋"/>
          <w:kern w:val="2"/>
          <w:sz w:val="28"/>
          <w:szCs w:val="28"/>
          <w:lang w:val="en-US" w:eastAsia="zh-CN" w:bidi="ar-SA"/>
        </w:rPr>
        <w:t>服务</w:t>
      </w:r>
      <w:r>
        <w:rPr>
          <w:rFonts w:hint="eastAsia" w:ascii="仿宋" w:hAnsi="仿宋" w:eastAsia="仿宋" w:cs="仿宋"/>
          <w:kern w:val="2"/>
          <w:sz w:val="28"/>
          <w:szCs w:val="28"/>
          <w:lang w:eastAsia="zh-CN" w:bidi="ar-SA"/>
        </w:rPr>
        <w:t>用户名单（列明联系人及联系方式，必须至少附一份可核实的四川省内</w:t>
      </w:r>
      <w:r>
        <w:rPr>
          <w:rFonts w:hint="eastAsia" w:ascii="仿宋" w:hAnsi="仿宋" w:eastAsia="仿宋" w:cs="仿宋"/>
          <w:kern w:val="2"/>
          <w:sz w:val="28"/>
          <w:szCs w:val="28"/>
          <w:lang w:val="en-US" w:eastAsia="zh-CN" w:bidi="ar-SA"/>
        </w:rPr>
        <w:t>服务</w:t>
      </w:r>
      <w:r>
        <w:rPr>
          <w:rFonts w:hint="eastAsia" w:ascii="仿宋" w:hAnsi="仿宋" w:eastAsia="仿宋" w:cs="仿宋"/>
          <w:kern w:val="2"/>
          <w:sz w:val="28"/>
          <w:szCs w:val="28"/>
          <w:lang w:eastAsia="zh-CN" w:bidi="ar-SA"/>
        </w:rPr>
        <w:t>合同主体、中标通知书或发票复印件等证明材料）。</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7</w:t>
      </w:r>
      <w:r>
        <w:rPr>
          <w:rFonts w:hint="eastAsia" w:ascii="仿宋" w:hAnsi="仿宋" w:eastAsia="仿宋" w:cs="仿宋"/>
          <w:kern w:val="2"/>
          <w:sz w:val="28"/>
          <w:szCs w:val="28"/>
          <w:lang w:eastAsia="zh-CN" w:bidi="ar-SA"/>
        </w:rPr>
        <w:t>、易损耗配件报价等。</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8</w:t>
      </w:r>
      <w:r>
        <w:rPr>
          <w:rFonts w:hint="eastAsia" w:ascii="仿宋" w:hAnsi="仿宋" w:eastAsia="仿宋" w:cs="仿宋"/>
          <w:kern w:val="2"/>
          <w:sz w:val="28"/>
          <w:szCs w:val="28"/>
          <w:lang w:eastAsia="zh-CN" w:bidi="ar-SA"/>
        </w:rPr>
        <w:t>、售后服务承诺（包括现场响应时间、零配件响应到货时间）。</w:t>
      </w:r>
    </w:p>
    <w:p>
      <w:pPr>
        <w:widowControl w:val="0"/>
        <w:spacing w:after="0" w:line="560" w:lineRule="exact"/>
        <w:ind w:left="0" w:firstLine="560" w:firstLineChars="2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9、提供所维保设备的专业维修工具、仪器等资料。</w:t>
      </w:r>
    </w:p>
    <w:p>
      <w:pPr>
        <w:widowControl w:val="0"/>
        <w:spacing w:after="0" w:line="560" w:lineRule="exact"/>
        <w:ind w:left="0" w:firstLine="560" w:firstLineChars="2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10、提供所维保设备工程师的培训证书等相关资质。</w:t>
      </w:r>
    </w:p>
    <w:p>
      <w:pPr>
        <w:keepNext w:val="0"/>
        <w:keepLines w:val="0"/>
        <w:pageBreakBefore w:val="0"/>
        <w:widowControl/>
        <w:kinsoku/>
        <w:wordWrap/>
        <w:overflowPunct/>
        <w:topLinePunct w:val="0"/>
        <w:autoSpaceDE/>
        <w:autoSpaceDN/>
        <w:bidi w:val="0"/>
        <w:adjustRightInd/>
        <w:snapToGrid/>
        <w:spacing w:after="0"/>
        <w:ind w:left="0"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eastAsia="zh-CN" w:bidi="ar-SA"/>
        </w:rPr>
        <w:t>、医疗器械经营许可证、营业执照等相关资质证明材料。</w:t>
      </w:r>
    </w:p>
    <w:p>
      <w:pPr>
        <w:widowControl w:val="0"/>
        <w:spacing w:after="0" w:line="560" w:lineRule="exact"/>
        <w:ind w:lef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2、设备维保服务整体方案</w:t>
      </w:r>
    </w:p>
    <w:p>
      <w:pPr>
        <w:widowControl w:val="0"/>
        <w:spacing w:after="0" w:line="560" w:lineRule="exact"/>
        <w:ind w:left="0" w:firstLine="560" w:firstLineChars="2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3、维保服务报价。</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4</w:t>
      </w:r>
      <w:r>
        <w:rPr>
          <w:rFonts w:hint="eastAsia" w:ascii="仿宋" w:hAnsi="仿宋" w:eastAsia="仿宋" w:cs="仿宋"/>
          <w:kern w:val="2"/>
          <w:sz w:val="28"/>
          <w:szCs w:val="28"/>
          <w:lang w:eastAsia="zh-CN" w:bidi="ar-SA"/>
        </w:rPr>
        <w:t>、易损耗配件报价等。</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5</w:t>
      </w:r>
      <w:r>
        <w:rPr>
          <w:rFonts w:hint="eastAsia" w:ascii="仿宋" w:hAnsi="仿宋" w:eastAsia="仿宋" w:cs="仿宋"/>
          <w:kern w:val="2"/>
          <w:sz w:val="28"/>
          <w:szCs w:val="28"/>
          <w:lang w:eastAsia="zh-CN" w:bidi="ar-SA"/>
        </w:rPr>
        <w:t>、售后服务承诺（包括现场响应时间、零配件响应到货时间）。</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6</w:t>
      </w:r>
      <w:r>
        <w:rPr>
          <w:rFonts w:hint="eastAsia" w:ascii="仿宋" w:hAnsi="仿宋" w:eastAsia="仿宋" w:cs="仿宋"/>
          <w:kern w:val="2"/>
          <w:sz w:val="28"/>
          <w:szCs w:val="28"/>
          <w:lang w:eastAsia="zh-CN" w:bidi="ar-SA"/>
        </w:rPr>
        <w:t>、其他地方中标或合同价格复印件</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需</w:t>
      </w:r>
      <w:r>
        <w:rPr>
          <w:rFonts w:hint="eastAsia" w:ascii="仿宋" w:hAnsi="仿宋" w:eastAsia="仿宋" w:cs="仿宋"/>
          <w:kern w:val="2"/>
          <w:sz w:val="28"/>
          <w:szCs w:val="28"/>
          <w:lang w:val="en-US" w:eastAsia="zh-CN" w:bidi="ar-SA"/>
        </w:rPr>
        <w:t>将以上</w:t>
      </w:r>
      <w:r>
        <w:rPr>
          <w:rFonts w:hint="eastAsia" w:ascii="仿宋" w:hAnsi="仿宋" w:eastAsia="仿宋" w:cs="仿宋"/>
          <w:kern w:val="2"/>
          <w:sz w:val="28"/>
          <w:szCs w:val="28"/>
          <w:lang w:eastAsia="zh-CN" w:bidi="ar-SA"/>
        </w:rPr>
        <w:t>要求的内容制作</w:t>
      </w:r>
      <w:r>
        <w:rPr>
          <w:rFonts w:hint="eastAsia" w:ascii="仿宋" w:hAnsi="仿宋" w:eastAsia="仿宋" w:cs="仿宋"/>
          <w:kern w:val="2"/>
          <w:sz w:val="28"/>
          <w:szCs w:val="28"/>
          <w:lang w:val="en-US" w:eastAsia="zh-CN" w:bidi="ar-SA"/>
        </w:rPr>
        <w:t>成</w:t>
      </w:r>
      <w:r>
        <w:rPr>
          <w:rFonts w:hint="eastAsia" w:ascii="仿宋" w:hAnsi="仿宋" w:eastAsia="仿宋" w:cs="仿宋"/>
          <w:kern w:val="2"/>
          <w:sz w:val="28"/>
          <w:szCs w:val="28"/>
          <w:lang w:eastAsia="zh-CN" w:bidi="ar-SA"/>
        </w:rPr>
        <w:t>PPT文件，在推荐会时进行讲解，同时将PPT文件、推荐产品的电子版技术参数单独用U盘存储，在寄送资料时一并将U盘交医院留存。</w:t>
      </w:r>
    </w:p>
    <w:p>
      <w:pPr>
        <w:keepNext w:val="0"/>
        <w:keepLines w:val="0"/>
        <w:pageBreakBefore w:val="0"/>
        <w:widowControl/>
        <w:kinsoku/>
        <w:wordWrap/>
        <w:overflowPunct/>
        <w:topLinePunct w:val="0"/>
        <w:autoSpaceDE/>
        <w:autoSpaceDN/>
        <w:bidi w:val="0"/>
        <w:adjustRightInd/>
        <w:snapToGrid/>
        <w:spacing w:after="0" w:line="560" w:lineRule="exact"/>
        <w:ind w:left="0"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kinsoku/>
        <w:wordWrap/>
        <w:overflowPunct/>
        <w:topLinePunct w:val="0"/>
        <w:autoSpaceDE/>
        <w:autoSpaceDN/>
        <w:bidi w:val="0"/>
        <w:adjustRightInd/>
        <w:snapToGrid/>
        <w:spacing w:after="0" w:line="560" w:lineRule="exact"/>
        <w:ind w:left="0"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本次产品</w:t>
      </w:r>
      <w:r>
        <w:rPr>
          <w:rFonts w:hint="eastAsia" w:ascii="仿宋" w:hAnsi="仿宋" w:eastAsia="仿宋" w:cs="仿宋"/>
          <w:color w:val="FF0000"/>
          <w:sz w:val="28"/>
          <w:szCs w:val="28"/>
          <w:highlight w:val="none"/>
          <w:lang w:eastAsia="zh-CN"/>
        </w:rPr>
        <w:t>推荐</w:t>
      </w:r>
      <w:r>
        <w:rPr>
          <w:rFonts w:hint="eastAsia" w:ascii="仿宋" w:hAnsi="仿宋" w:eastAsia="仿宋" w:cs="仿宋"/>
          <w:color w:val="FF0000"/>
          <w:sz w:val="28"/>
          <w:szCs w:val="28"/>
          <w:highlight w:val="none"/>
          <w:lang w:val="en-US" w:eastAsia="zh-CN"/>
        </w:rPr>
        <w:t>方式以现场推荐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官网公告、</w:t>
      </w:r>
      <w:r>
        <w:rPr>
          <w:rFonts w:hint="eastAsia" w:ascii="仿宋" w:hAnsi="仿宋" w:eastAsia="仿宋" w:cs="仿宋"/>
          <w:color w:val="FF0000"/>
          <w:sz w:val="28"/>
          <w:szCs w:val="28"/>
          <w:highlight w:val="none"/>
        </w:rPr>
        <w:t>电话通知为准。</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推荐程序：</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1、院方介绍设备</w:t>
      </w:r>
      <w:r>
        <w:rPr>
          <w:rFonts w:hint="eastAsia" w:ascii="仿宋" w:hAnsi="仿宋" w:eastAsia="仿宋" w:cs="仿宋"/>
          <w:kern w:val="2"/>
          <w:sz w:val="28"/>
          <w:szCs w:val="28"/>
          <w:lang w:val="en-US" w:eastAsia="zh-CN" w:bidi="ar-SA"/>
        </w:rPr>
        <w:t>维保服务</w:t>
      </w:r>
      <w:r>
        <w:rPr>
          <w:rFonts w:hint="eastAsia" w:ascii="仿宋" w:hAnsi="仿宋" w:eastAsia="仿宋" w:cs="仿宋"/>
          <w:kern w:val="2"/>
          <w:sz w:val="28"/>
          <w:szCs w:val="28"/>
          <w:lang w:eastAsia="zh-CN" w:bidi="ar-SA"/>
        </w:rPr>
        <w:t>需求及相关事项。</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2、参加推荐商家按照要求介绍</w:t>
      </w:r>
      <w:r>
        <w:rPr>
          <w:rFonts w:hint="eastAsia" w:ascii="仿宋" w:hAnsi="仿宋" w:eastAsia="仿宋" w:cs="仿宋"/>
          <w:kern w:val="2"/>
          <w:sz w:val="28"/>
          <w:szCs w:val="28"/>
          <w:lang w:val="en-US" w:eastAsia="zh-CN" w:bidi="ar-SA"/>
        </w:rPr>
        <w:t>设备服务方案等</w:t>
      </w:r>
      <w:r>
        <w:rPr>
          <w:rFonts w:hint="eastAsia" w:ascii="仿宋" w:hAnsi="仿宋" w:eastAsia="仿宋" w:cs="仿宋"/>
          <w:kern w:val="2"/>
          <w:sz w:val="28"/>
          <w:szCs w:val="28"/>
          <w:lang w:eastAsia="zh-CN" w:bidi="ar-SA"/>
        </w:rPr>
        <w:t>，现场推荐时间控制在10分钟内。</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3、接受院方</w:t>
      </w:r>
      <w:r>
        <w:rPr>
          <w:rFonts w:hint="eastAsia" w:ascii="仿宋" w:hAnsi="仿宋" w:eastAsia="仿宋" w:cs="仿宋"/>
          <w:kern w:val="2"/>
          <w:sz w:val="28"/>
          <w:szCs w:val="28"/>
          <w:lang w:val="en-US" w:eastAsia="zh-CN" w:bidi="ar-SA"/>
        </w:rPr>
        <w:t>论证</w:t>
      </w:r>
      <w:r>
        <w:rPr>
          <w:rFonts w:hint="eastAsia" w:ascii="仿宋" w:hAnsi="仿宋" w:eastAsia="仿宋" w:cs="仿宋"/>
          <w:kern w:val="2"/>
          <w:sz w:val="28"/>
          <w:szCs w:val="28"/>
          <w:lang w:eastAsia="zh-CN" w:bidi="ar-SA"/>
        </w:rPr>
        <w:t>专家组的答疑咨询</w:t>
      </w:r>
    </w:p>
    <w:p>
      <w:pPr>
        <w:keepNext w:val="0"/>
        <w:keepLines w:val="0"/>
        <w:pageBreakBefore w:val="0"/>
        <w:widowControl/>
        <w:kinsoku/>
        <w:wordWrap/>
        <w:overflowPunct/>
        <w:topLinePunct w:val="0"/>
        <w:autoSpaceDE/>
        <w:autoSpaceDN/>
        <w:bidi w:val="0"/>
        <w:adjustRightInd/>
        <w:snapToGrid/>
        <w:spacing w:after="0" w:line="560" w:lineRule="exact"/>
        <w:ind w:left="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w:t>
      </w:r>
      <w:r>
        <w:rPr>
          <w:rFonts w:hint="eastAsia" w:ascii="仿宋" w:hAnsi="仿宋" w:eastAsia="仿宋" w:cs="仿宋"/>
          <w:b/>
          <w:bCs/>
          <w:sz w:val="24"/>
          <w:szCs w:val="24"/>
          <w:lang w:val="en-US" w:eastAsia="zh-CN"/>
        </w:rPr>
        <w:t>拟采购设备的维保服务方案</w:t>
      </w:r>
      <w:r>
        <w:rPr>
          <w:rFonts w:hint="eastAsia" w:ascii="仿宋" w:hAnsi="仿宋" w:eastAsia="仿宋" w:cs="仿宋"/>
          <w:b/>
          <w:bCs/>
          <w:sz w:val="24"/>
          <w:szCs w:val="24"/>
        </w:rPr>
        <w:t>等进行综合了解，供采购人制定</w:t>
      </w:r>
      <w:r>
        <w:rPr>
          <w:rFonts w:hint="eastAsia" w:ascii="仿宋" w:hAnsi="仿宋" w:eastAsia="仿宋" w:cs="仿宋"/>
          <w:b/>
          <w:bCs/>
          <w:sz w:val="24"/>
          <w:szCs w:val="24"/>
          <w:lang w:val="en-US" w:eastAsia="zh-CN"/>
        </w:rPr>
        <w:t>维保服务</w:t>
      </w:r>
      <w:r>
        <w:rPr>
          <w:rFonts w:hint="eastAsia" w:ascii="仿宋" w:hAnsi="仿宋" w:eastAsia="仿宋" w:cs="仿宋"/>
          <w:b/>
          <w:bCs/>
          <w:sz w:val="24"/>
          <w:szCs w:val="24"/>
        </w:rPr>
        <w:t>需求及预算提供参考。</w:t>
      </w:r>
    </w:p>
    <w:p>
      <w:pPr>
        <w:keepNext w:val="0"/>
        <w:keepLines w:val="0"/>
        <w:pageBreakBefore w:val="0"/>
        <w:widowControl/>
        <w:kinsoku/>
        <w:wordWrap/>
        <w:overflowPunct/>
        <w:topLinePunct w:val="0"/>
        <w:autoSpaceDE/>
        <w:autoSpaceDN/>
        <w:bidi w:val="0"/>
        <w:adjustRightInd/>
        <w:snapToGrid/>
        <w:spacing w:after="0"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kinsoku/>
        <w:wordWrap/>
        <w:overflowPunct/>
        <w:topLinePunct w:val="0"/>
        <w:autoSpaceDE/>
        <w:autoSpaceDN/>
        <w:bidi w:val="0"/>
        <w:adjustRightInd/>
        <w:snapToGrid/>
        <w:spacing w:after="0" w:line="560" w:lineRule="exact"/>
        <w:ind w:left="0"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sz w:val="28"/>
          <w:szCs w:val="28"/>
        </w:rPr>
        <w:t>1</w:t>
      </w:r>
      <w:r>
        <w:rPr>
          <w:rFonts w:hint="eastAsia" w:ascii="仿宋" w:hAnsi="仿宋" w:eastAsia="仿宋" w:cs="仿宋"/>
          <w:kern w:val="2"/>
          <w:sz w:val="28"/>
          <w:szCs w:val="28"/>
          <w:lang w:eastAsia="zh-CN" w:bidi="ar-SA"/>
        </w:rPr>
        <w:t>、报名范围：凡符合资质条件的潜在供应商均可报名参加。</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2、报名、递交材料截止时间及地点： 202</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eastAsia="zh-CN" w:bidi="ar-SA"/>
        </w:rPr>
        <w:t>年</w:t>
      </w:r>
      <w:r>
        <w:rPr>
          <w:rFonts w:hint="eastAsia" w:ascii="仿宋" w:hAnsi="仿宋" w:eastAsia="仿宋" w:cs="仿宋"/>
          <w:kern w:val="2"/>
          <w:sz w:val="28"/>
          <w:szCs w:val="28"/>
          <w:lang w:val="en-US" w:eastAsia="zh-CN" w:bidi="ar-SA"/>
        </w:rPr>
        <w:t>04</w:t>
      </w:r>
      <w:r>
        <w:rPr>
          <w:rFonts w:hint="eastAsia" w:ascii="仿宋" w:hAnsi="仿宋" w:eastAsia="仿宋" w:cs="仿宋"/>
          <w:kern w:val="2"/>
          <w:sz w:val="28"/>
          <w:szCs w:val="28"/>
          <w:lang w:eastAsia="zh-CN" w:bidi="ar-SA"/>
        </w:rPr>
        <w:t>月</w:t>
      </w:r>
      <w:r>
        <w:rPr>
          <w:rFonts w:hint="eastAsia" w:ascii="仿宋" w:hAnsi="仿宋" w:eastAsia="仿宋" w:cs="仿宋"/>
          <w:kern w:val="2"/>
          <w:sz w:val="28"/>
          <w:szCs w:val="28"/>
          <w:lang w:val="en-US" w:eastAsia="zh-CN" w:bidi="ar-SA"/>
        </w:rPr>
        <w:t>14</w:t>
      </w:r>
      <w:r>
        <w:rPr>
          <w:rFonts w:hint="eastAsia" w:ascii="仿宋" w:hAnsi="仿宋" w:eastAsia="仿宋" w:cs="仿宋"/>
          <w:kern w:val="2"/>
          <w:sz w:val="28"/>
          <w:szCs w:val="28"/>
          <w:lang w:eastAsia="zh-CN" w:bidi="ar-SA"/>
        </w:rPr>
        <w:t>日17：30（北京时间、工作时间）前通过邮寄（</w:t>
      </w:r>
      <w:r>
        <w:rPr>
          <w:rFonts w:hint="eastAsia" w:ascii="仿宋" w:hAnsi="仿宋" w:eastAsia="仿宋" w:cs="仿宋"/>
          <w:kern w:val="2"/>
          <w:sz w:val="28"/>
          <w:szCs w:val="28"/>
          <w:lang w:val="en-US" w:eastAsia="zh-CN" w:bidi="ar-SA"/>
        </w:rPr>
        <w:t>推荐使用顺丰快递</w:t>
      </w:r>
      <w:r>
        <w:rPr>
          <w:rFonts w:hint="eastAsia" w:ascii="仿宋" w:hAnsi="仿宋" w:eastAsia="仿宋" w:cs="仿宋"/>
          <w:kern w:val="2"/>
          <w:sz w:val="28"/>
          <w:szCs w:val="28"/>
          <w:lang w:eastAsia="zh-CN" w:bidi="ar-SA"/>
        </w:rPr>
        <w:t>）或现场提交的方式将相关资料递交到广元市第一人民医院设备管理科，邮寄地址：四川省广元市利州区苴国路中段（广元市第一人民医院），收件人：李老师，联系电话：0839-3306193，逾期递交的不予受理。</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3、推荐会时间及地点：医院另行通知符合资质要求的报名供应商参加。</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 xml:space="preserve">4、联系人及方式： </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 xml:space="preserve">联系人:  李老师 </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eastAsia="zh-CN" w:bidi="ar-SA"/>
        </w:rPr>
        <w:t>联系电话:0839-3306193</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 xml:space="preserve">       </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eastAsia="zh-CN" w:bidi="ar-SA"/>
        </w:rPr>
        <w:t xml:space="preserve">院纪委 </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eastAsia="zh-CN" w:bidi="ar-SA"/>
        </w:rPr>
        <w:t>张先生    联系电话:0839-3314132</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p>
    <w:p>
      <w:pPr>
        <w:widowControl w:val="0"/>
        <w:spacing w:after="0" w:line="560" w:lineRule="exact"/>
        <w:ind w:left="0" w:firstLine="4200" w:firstLineChars="15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广元市第一人民医院</w:t>
      </w:r>
    </w:p>
    <w:p>
      <w:pPr>
        <w:widowControl w:val="0"/>
        <w:spacing w:after="0" w:line="560" w:lineRule="exact"/>
        <w:ind w:left="0"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 xml:space="preserve">    </w:t>
      </w:r>
      <w:r>
        <w:rPr>
          <w:rFonts w:hint="eastAsia" w:ascii="仿宋" w:hAnsi="仿宋" w:eastAsia="仿宋" w:cs="仿宋"/>
          <w:kern w:val="2"/>
          <w:sz w:val="28"/>
          <w:szCs w:val="28"/>
          <w:lang w:eastAsia="zh-CN" w:bidi="ar-SA"/>
        </w:rPr>
        <w:tab/>
      </w:r>
      <w:r>
        <w:rPr>
          <w:rFonts w:hint="eastAsia" w:ascii="仿宋" w:hAnsi="仿宋" w:eastAsia="仿宋" w:cs="仿宋"/>
          <w:kern w:val="2"/>
          <w:sz w:val="28"/>
          <w:szCs w:val="28"/>
          <w:lang w:eastAsia="zh-CN" w:bidi="ar-SA"/>
        </w:rPr>
        <w:tab/>
      </w:r>
      <w:r>
        <w:rPr>
          <w:rFonts w:hint="eastAsia" w:ascii="仿宋" w:hAnsi="仿宋" w:eastAsia="仿宋" w:cs="仿宋"/>
          <w:kern w:val="2"/>
          <w:sz w:val="28"/>
          <w:szCs w:val="28"/>
          <w:lang w:eastAsia="zh-CN" w:bidi="ar-SA"/>
        </w:rPr>
        <w:tab/>
      </w:r>
      <w:r>
        <w:rPr>
          <w:rFonts w:hint="eastAsia" w:ascii="仿宋" w:hAnsi="仿宋" w:eastAsia="仿宋" w:cs="仿宋"/>
          <w:kern w:val="2"/>
          <w:sz w:val="28"/>
          <w:szCs w:val="28"/>
          <w:lang w:eastAsia="zh-CN" w:bidi="ar-SA"/>
        </w:rPr>
        <w:tab/>
      </w:r>
      <w:r>
        <w:rPr>
          <w:rFonts w:hint="eastAsia" w:ascii="仿宋" w:hAnsi="仿宋" w:eastAsia="仿宋" w:cs="仿宋"/>
          <w:kern w:val="2"/>
          <w:sz w:val="28"/>
          <w:szCs w:val="28"/>
          <w:lang w:eastAsia="zh-CN" w:bidi="ar-SA"/>
        </w:rPr>
        <w:tab/>
      </w:r>
      <w:r>
        <w:rPr>
          <w:rFonts w:hint="eastAsia" w:ascii="仿宋" w:hAnsi="仿宋" w:eastAsia="仿宋" w:cs="仿宋"/>
          <w:kern w:val="2"/>
          <w:sz w:val="28"/>
          <w:szCs w:val="28"/>
          <w:lang w:eastAsia="zh-CN" w:bidi="ar-SA"/>
        </w:rPr>
        <w:t xml:space="preserve">             202</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eastAsia="zh-CN" w:bidi="ar-SA"/>
        </w:rPr>
        <w:t>年</w:t>
      </w:r>
      <w:r>
        <w:rPr>
          <w:rFonts w:hint="eastAsia" w:ascii="仿宋" w:hAnsi="仿宋" w:eastAsia="仿宋" w:cs="仿宋"/>
          <w:kern w:val="2"/>
          <w:sz w:val="28"/>
          <w:szCs w:val="28"/>
          <w:lang w:val="en-US" w:eastAsia="zh-CN" w:bidi="ar-SA"/>
        </w:rPr>
        <w:t>4</w:t>
      </w:r>
      <w:r>
        <w:rPr>
          <w:rFonts w:hint="eastAsia" w:ascii="仿宋" w:hAnsi="仿宋" w:eastAsia="仿宋" w:cs="仿宋"/>
          <w:kern w:val="2"/>
          <w:sz w:val="28"/>
          <w:szCs w:val="28"/>
          <w:lang w:eastAsia="zh-CN" w:bidi="ar-SA"/>
        </w:rPr>
        <w:t>月</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eastAsia="zh-CN" w:bidi="ar-SA"/>
        </w:rPr>
        <w:t>日</w:t>
      </w: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sectPr>
          <w:headerReference r:id="rId3" w:type="default"/>
          <w:footerReference r:id="rId4" w:type="default"/>
          <w:pgSz w:w="11906" w:h="16838"/>
          <w:pgMar w:top="1440" w:right="1514" w:bottom="1440" w:left="1797" w:header="851" w:footer="992" w:gutter="0"/>
          <w:cols w:space="720" w:num="1"/>
          <w:rtlGutter w:val="0"/>
          <w:docGrid w:type="lines" w:linePitch="318"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p>
    <w:p>
      <w:pPr>
        <w:widowControl/>
        <w:spacing w:line="560" w:lineRule="exact"/>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设备维保服务报价表</w:t>
      </w:r>
    </w:p>
    <w:p>
      <w:pPr>
        <w:widowControl/>
        <w:spacing w:line="560" w:lineRule="exact"/>
        <w:jc w:val="left"/>
        <w:rPr>
          <w:rFonts w:hint="eastAsia" w:ascii="仿宋_GB2312" w:hAnsi="宋体" w:eastAsia="仿宋_GB2312" w:cs="宋体"/>
          <w:kern w:val="0"/>
          <w:sz w:val="32"/>
          <w:szCs w:val="32"/>
        </w:rPr>
      </w:pPr>
    </w:p>
    <w:tbl>
      <w:tblPr>
        <w:tblStyle w:val="6"/>
        <w:tblW w:w="1354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1927"/>
        <w:gridCol w:w="2070"/>
        <w:gridCol w:w="1455"/>
        <w:gridCol w:w="154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设备</w:t>
            </w:r>
            <w:r>
              <w:rPr>
                <w:rFonts w:hint="eastAsia" w:ascii="仿宋_GB2312" w:hAnsi="宋体" w:eastAsia="仿宋_GB2312" w:cs="宋体"/>
                <w:kern w:val="0"/>
                <w:sz w:val="24"/>
                <w:szCs w:val="24"/>
              </w:rPr>
              <w:t>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服务期限</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报价</w:t>
            </w:r>
          </w:p>
          <w:p>
            <w:pPr>
              <w:widowControl/>
              <w:spacing w:line="360" w:lineRule="atLeas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（万元）</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ind w:left="2814" w:leftChars="136" w:hanging="2528" w:hangingChars="790"/>
        <w:jc w:val="lef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r>
        <w:rPr>
          <w:rFonts w:hint="eastAsia" w:ascii="仿宋_GB2312" w:hAnsi="宋体" w:eastAsia="仿宋_GB2312" w:cs="宋体"/>
          <w:kern w:val="0"/>
          <w:sz w:val="32"/>
          <w:szCs w:val="32"/>
        </w:rPr>
        <w:t xml:space="preserve">                             </w:t>
      </w:r>
    </w:p>
    <w:p/>
    <w:sectPr>
      <w:pgSz w:w="16838" w:h="11906" w:orient="landscape"/>
      <w:pgMar w:top="1797" w:right="1440" w:bottom="1514" w:left="1440"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BjNDRhZTkwM2ZmMzJlNzhhYzA2NGUwNmY4YjAifQ=="/>
  </w:docVars>
  <w:rsids>
    <w:rsidRoot w:val="66B70330"/>
    <w:rsid w:val="66B7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2193</Words>
  <Characters>2641</Characters>
  <Lines>0</Lines>
  <Paragraphs>0</Paragraphs>
  <TotalTime>0</TotalTime>
  <ScaleCrop>false</ScaleCrop>
  <LinksUpToDate>false</LinksUpToDate>
  <CharactersWithSpaces>2738</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2023-04-04T02:34:00Z</dcterms:created>
  <dc:creator>美若黎明</dc:creator>
  <cp:lastModifiedBy>美若黎明</cp:lastModifiedBy>
  <dcterms:modified xsi:type="dcterms:W3CDTF">2023-04-04T02:34:40Z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FA898536129343E0B338D575322651EC_11</vt:lpwstr>
  </property>
</Properties>
</file>