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2"/>
        </w:numPr>
        <w:spacing w:line="600" w:lineRule="exact"/>
        <w:jc w:val="center"/>
        <w:rPr>
          <w:rFonts w:hint="eastAsia" w:ascii="方正小标宋简体" w:hAnsi="宋体" w:eastAsia="方正小标宋简体"/>
          <w:sz w:val="36"/>
          <w:szCs w:val="36"/>
        </w:rPr>
      </w:pPr>
      <w:r>
        <w:rPr>
          <w:rFonts w:hint="eastAsia" w:ascii="方正小标宋简体" w:hAnsi="宋体" w:eastAsia="方正小标宋简体"/>
          <w:sz w:val="36"/>
          <w:szCs w:val="36"/>
        </w:rPr>
        <w:t>项目内容及要求</w:t>
      </w:r>
    </w:p>
    <w:p>
      <w:pPr>
        <w:numPr>
          <w:ilvl w:val="0"/>
          <w:numId w:val="3"/>
        </w:numPr>
        <w:spacing w:line="440" w:lineRule="exact"/>
        <w:ind w:firstLine="480" w:firstLineChars="200"/>
        <w:rPr>
          <w:rFonts w:hint="eastAsia"/>
          <w:sz w:val="24"/>
        </w:rPr>
      </w:pPr>
      <w:r>
        <w:rPr>
          <w:rFonts w:hint="eastAsia" w:ascii="宋体" w:hAnsi="宋体"/>
          <w:sz w:val="24"/>
        </w:rPr>
        <w:t>项目编号：GYYCG-HC-2021-003</w:t>
      </w:r>
    </w:p>
    <w:p>
      <w:pPr>
        <w:numPr>
          <w:ilvl w:val="0"/>
          <w:numId w:val="3"/>
        </w:numPr>
        <w:spacing w:line="440" w:lineRule="exact"/>
        <w:ind w:firstLine="480" w:firstLineChars="200"/>
        <w:rPr>
          <w:rFonts w:hint="eastAsia" w:ascii="宋体" w:hAnsi="宋体"/>
          <w:b/>
          <w:sz w:val="24"/>
        </w:rPr>
      </w:pPr>
      <w:r>
        <w:rPr>
          <w:rFonts w:hint="eastAsia" w:ascii="宋体" w:hAnsi="宋体"/>
          <w:sz w:val="24"/>
        </w:rPr>
        <w:t>项目名称：广元市第一人民医院选择医用耗材配送供应商采购</w:t>
      </w:r>
      <w:r>
        <w:rPr>
          <w:rFonts w:hint="eastAsia"/>
          <w:sz w:val="24"/>
        </w:rPr>
        <w:t>项目</w:t>
      </w:r>
    </w:p>
    <w:p>
      <w:pPr>
        <w:numPr>
          <w:ilvl w:val="0"/>
          <w:numId w:val="3"/>
        </w:numPr>
        <w:spacing w:line="440" w:lineRule="exact"/>
        <w:ind w:firstLine="480" w:firstLineChars="200"/>
        <w:rPr>
          <w:rFonts w:hint="eastAsia" w:ascii="宋体" w:hAnsi="宋体"/>
          <w:b/>
          <w:sz w:val="24"/>
        </w:rPr>
      </w:pPr>
      <w:r>
        <w:rPr>
          <w:rFonts w:hint="eastAsia"/>
          <w:sz w:val="24"/>
        </w:rPr>
        <w:t>项目清单</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4"/>
        <w:gridCol w:w="51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6" w:hRule="exact"/>
          <w:jc w:val="center"/>
        </w:trPr>
        <w:tc>
          <w:tcPr>
            <w:tcW w:w="874" w:type="dxa"/>
            <w:noWrap w:val="0"/>
            <w:vAlign w:val="center"/>
          </w:tcPr>
          <w:p>
            <w:pPr>
              <w:snapToGrid w:val="0"/>
              <w:spacing w:line="440" w:lineRule="exact"/>
              <w:jc w:val="center"/>
              <w:rPr>
                <w:rFonts w:ascii="宋体" w:hAnsi="宋体"/>
                <w:b/>
                <w:bCs/>
                <w:sz w:val="24"/>
              </w:rPr>
            </w:pPr>
            <w:r>
              <w:rPr>
                <w:rFonts w:hint="eastAsia" w:ascii="宋体" w:hAnsi="宋体"/>
                <w:b/>
                <w:bCs/>
                <w:sz w:val="24"/>
              </w:rPr>
              <w:t>包号</w:t>
            </w:r>
          </w:p>
        </w:tc>
        <w:tc>
          <w:tcPr>
            <w:tcW w:w="5145" w:type="dxa"/>
            <w:noWrap w:val="0"/>
            <w:vAlign w:val="center"/>
          </w:tcPr>
          <w:p>
            <w:pPr>
              <w:snapToGrid w:val="0"/>
              <w:spacing w:line="440" w:lineRule="exact"/>
              <w:jc w:val="center"/>
              <w:rPr>
                <w:rFonts w:hint="eastAsia" w:ascii="宋体" w:hAnsi="宋体"/>
                <w:b/>
                <w:bCs/>
                <w:sz w:val="24"/>
              </w:rPr>
            </w:pPr>
            <w:r>
              <w:rPr>
                <w:rFonts w:hint="eastAsia" w:ascii="宋体" w:hAnsi="宋体"/>
                <w:b/>
                <w:bCs/>
                <w:sz w:val="24"/>
              </w:rPr>
              <w:t>产品名称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874" w:type="dxa"/>
            <w:vMerge w:val="restart"/>
            <w:noWrap w:val="0"/>
            <w:vAlign w:val="center"/>
          </w:tcPr>
          <w:p>
            <w:pPr>
              <w:widowControl/>
              <w:jc w:val="center"/>
              <w:textAlignment w:val="center"/>
              <w:rPr>
                <w:rFonts w:hint="eastAsia" w:ascii="宋体" w:hAnsi="宋体" w:cs="宋体"/>
                <w:bCs/>
                <w:kern w:val="0"/>
                <w:sz w:val="24"/>
              </w:rPr>
            </w:pPr>
            <w:r>
              <w:rPr>
                <w:rFonts w:hint="eastAsia" w:ascii="宋体" w:hAnsi="宋体" w:cs="宋体"/>
                <w:color w:val="000000"/>
                <w:kern w:val="0"/>
                <w:sz w:val="24"/>
              </w:rPr>
              <w:t>1</w:t>
            </w:r>
          </w:p>
        </w:tc>
        <w:tc>
          <w:tcPr>
            <w:tcW w:w="5145" w:type="dxa"/>
            <w:noWrap w:val="0"/>
            <w:vAlign w:val="center"/>
          </w:tcPr>
          <w:p>
            <w:pPr>
              <w:spacing w:line="420" w:lineRule="exact"/>
              <w:rPr>
                <w:rFonts w:hint="eastAsia" w:hAnsi="宋体" w:cs="宋体"/>
                <w:sz w:val="24"/>
              </w:rPr>
            </w:pPr>
            <w:r>
              <w:rPr>
                <w:rFonts w:hint="eastAsia" w:hAnsi="宋体" w:cs="宋体"/>
                <w:sz w:val="24"/>
              </w:rPr>
              <w:t>一次性使用真空采血管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874" w:type="dxa"/>
            <w:vMerge w:val="continue"/>
            <w:noWrap w:val="0"/>
            <w:vAlign w:val="center"/>
          </w:tcPr>
          <w:p>
            <w:pPr>
              <w:jc w:val="center"/>
              <w:rPr>
                <w:rFonts w:hint="eastAsia" w:ascii="宋体" w:hAnsi="宋体" w:cs="宋体"/>
                <w:bCs/>
                <w:kern w:val="0"/>
                <w:sz w:val="24"/>
                <w:szCs w:val="20"/>
              </w:rPr>
            </w:pPr>
          </w:p>
        </w:tc>
        <w:tc>
          <w:tcPr>
            <w:tcW w:w="5145" w:type="dxa"/>
            <w:noWrap w:val="0"/>
            <w:vAlign w:val="center"/>
          </w:tcPr>
          <w:p>
            <w:pPr>
              <w:spacing w:line="420" w:lineRule="exact"/>
              <w:rPr>
                <w:rFonts w:hint="eastAsia" w:hAnsi="宋体" w:cs="宋体"/>
                <w:sz w:val="24"/>
              </w:rPr>
            </w:pPr>
            <w:r>
              <w:rPr>
                <w:rFonts w:hint="eastAsia" w:hAnsi="宋体" w:cs="宋体"/>
                <w:sz w:val="24"/>
              </w:rPr>
              <w:t>一次性使用静脉采血针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874" w:type="dxa"/>
            <w:vMerge w:val="restart"/>
            <w:noWrap w:val="0"/>
            <w:vAlign w:val="center"/>
          </w:tcPr>
          <w:p>
            <w:pPr>
              <w:widowControl/>
              <w:jc w:val="center"/>
              <w:textAlignment w:val="center"/>
              <w:rPr>
                <w:rFonts w:hint="eastAsia" w:ascii="宋体" w:hAnsi="宋体" w:cs="宋体"/>
                <w:bCs/>
                <w:kern w:val="0"/>
                <w:sz w:val="24"/>
              </w:rPr>
            </w:pPr>
            <w:r>
              <w:rPr>
                <w:rFonts w:hint="eastAsia" w:ascii="宋体" w:hAnsi="宋体" w:cs="宋体"/>
                <w:color w:val="000000"/>
                <w:kern w:val="0"/>
                <w:sz w:val="24"/>
              </w:rPr>
              <w:t>2</w:t>
            </w:r>
          </w:p>
        </w:tc>
        <w:tc>
          <w:tcPr>
            <w:tcW w:w="5145" w:type="dxa"/>
            <w:noWrap w:val="0"/>
            <w:vAlign w:val="center"/>
          </w:tcPr>
          <w:p>
            <w:pPr>
              <w:spacing w:line="420" w:lineRule="exact"/>
              <w:rPr>
                <w:rFonts w:hint="eastAsia" w:hAnsi="宋体" w:cs="宋体"/>
                <w:sz w:val="24"/>
              </w:rPr>
            </w:pPr>
            <w:r>
              <w:rPr>
                <w:rFonts w:hint="eastAsia" w:hAnsi="宋体" w:cs="宋体"/>
                <w:sz w:val="24"/>
              </w:rPr>
              <w:t>一次性使用手术电极（电刀笔）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874" w:type="dxa"/>
            <w:vMerge w:val="continue"/>
            <w:noWrap w:val="0"/>
            <w:vAlign w:val="center"/>
          </w:tcPr>
          <w:p>
            <w:pPr>
              <w:jc w:val="center"/>
              <w:rPr>
                <w:rFonts w:hint="eastAsia" w:ascii="宋体" w:hAnsi="宋体" w:cs="宋体"/>
                <w:bCs/>
                <w:kern w:val="0"/>
                <w:sz w:val="24"/>
                <w:szCs w:val="20"/>
              </w:rPr>
            </w:pPr>
          </w:p>
        </w:tc>
        <w:tc>
          <w:tcPr>
            <w:tcW w:w="5145" w:type="dxa"/>
            <w:noWrap w:val="0"/>
            <w:vAlign w:val="center"/>
          </w:tcPr>
          <w:p>
            <w:pPr>
              <w:spacing w:line="420" w:lineRule="exact"/>
              <w:rPr>
                <w:rFonts w:hint="eastAsia" w:hAnsi="宋体" w:cs="宋体"/>
                <w:sz w:val="24"/>
              </w:rPr>
            </w:pPr>
            <w:r>
              <w:rPr>
                <w:rFonts w:hint="eastAsia" w:hAnsi="宋体" w:cs="宋体"/>
                <w:sz w:val="24"/>
              </w:rPr>
              <w:t>一次性使用手术电极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874" w:type="dxa"/>
            <w:vMerge w:val="continue"/>
            <w:noWrap w:val="0"/>
            <w:vAlign w:val="center"/>
          </w:tcPr>
          <w:p>
            <w:pPr>
              <w:jc w:val="center"/>
              <w:rPr>
                <w:rFonts w:ascii="宋体" w:hAnsi="宋体" w:cs="宋体"/>
                <w:bCs/>
                <w:kern w:val="0"/>
                <w:sz w:val="24"/>
                <w:szCs w:val="20"/>
              </w:rPr>
            </w:pPr>
          </w:p>
        </w:tc>
        <w:tc>
          <w:tcPr>
            <w:tcW w:w="5145" w:type="dxa"/>
            <w:noWrap w:val="0"/>
            <w:vAlign w:val="center"/>
          </w:tcPr>
          <w:p>
            <w:pPr>
              <w:spacing w:line="420" w:lineRule="exact"/>
              <w:rPr>
                <w:rFonts w:hint="eastAsia" w:hAnsi="宋体" w:cs="宋体"/>
                <w:sz w:val="24"/>
              </w:rPr>
            </w:pPr>
            <w:r>
              <w:rPr>
                <w:rFonts w:hint="eastAsia" w:hAnsi="宋体" w:cs="宋体"/>
                <w:sz w:val="24"/>
              </w:rPr>
              <w:t>一次性使用中性电极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874" w:type="dxa"/>
            <w:vMerge w:val="restart"/>
            <w:noWrap w:val="0"/>
            <w:vAlign w:val="center"/>
          </w:tcPr>
          <w:p>
            <w:pPr>
              <w:widowControl/>
              <w:jc w:val="center"/>
              <w:textAlignment w:val="center"/>
              <w:rPr>
                <w:rFonts w:hint="eastAsia" w:ascii="宋体" w:hAnsi="宋体" w:cs="宋体"/>
                <w:bCs/>
                <w:kern w:val="0"/>
                <w:sz w:val="24"/>
              </w:rPr>
            </w:pPr>
            <w:r>
              <w:rPr>
                <w:rFonts w:hint="eastAsia" w:ascii="宋体" w:hAnsi="宋体" w:cs="宋体"/>
                <w:color w:val="000000"/>
                <w:kern w:val="0"/>
                <w:sz w:val="24"/>
              </w:rPr>
              <w:t>3</w:t>
            </w:r>
          </w:p>
        </w:tc>
        <w:tc>
          <w:tcPr>
            <w:tcW w:w="5145" w:type="dxa"/>
            <w:noWrap w:val="0"/>
            <w:vAlign w:val="center"/>
          </w:tcPr>
          <w:p>
            <w:pPr>
              <w:spacing w:line="420" w:lineRule="exact"/>
              <w:rPr>
                <w:rFonts w:hint="eastAsia" w:hAnsi="宋体" w:cs="宋体"/>
                <w:sz w:val="24"/>
              </w:rPr>
            </w:pPr>
            <w:r>
              <w:rPr>
                <w:rFonts w:hint="eastAsia" w:hAnsi="宋体" w:cs="宋体"/>
                <w:sz w:val="24"/>
              </w:rPr>
              <w:t>输尿管导管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874" w:type="dxa"/>
            <w:vMerge w:val="continue"/>
            <w:noWrap w:val="0"/>
            <w:vAlign w:val="center"/>
          </w:tcPr>
          <w:p>
            <w:pPr>
              <w:jc w:val="center"/>
              <w:rPr>
                <w:rFonts w:hint="eastAsia" w:ascii="宋体" w:hAnsi="宋体" w:cs="宋体"/>
                <w:bCs/>
                <w:kern w:val="0"/>
                <w:sz w:val="24"/>
                <w:szCs w:val="20"/>
              </w:rPr>
            </w:pPr>
          </w:p>
        </w:tc>
        <w:tc>
          <w:tcPr>
            <w:tcW w:w="5145" w:type="dxa"/>
            <w:noWrap w:val="0"/>
            <w:vAlign w:val="center"/>
          </w:tcPr>
          <w:p>
            <w:pPr>
              <w:spacing w:line="420" w:lineRule="exact"/>
              <w:rPr>
                <w:rFonts w:hint="eastAsia" w:hAnsi="宋体" w:cs="宋体"/>
                <w:sz w:val="24"/>
              </w:rPr>
            </w:pPr>
            <w:r>
              <w:rPr>
                <w:rFonts w:hint="eastAsia" w:hAnsi="宋体" w:cs="宋体"/>
                <w:sz w:val="24"/>
              </w:rPr>
              <w:t>一次性使用输尿管导引鞘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874" w:type="dxa"/>
            <w:vMerge w:val="continue"/>
            <w:noWrap w:val="0"/>
            <w:vAlign w:val="center"/>
          </w:tcPr>
          <w:p>
            <w:pPr>
              <w:jc w:val="center"/>
              <w:rPr>
                <w:rFonts w:hint="eastAsia" w:ascii="宋体" w:hAnsi="宋体"/>
                <w:sz w:val="24"/>
                <w:szCs w:val="20"/>
              </w:rPr>
            </w:pPr>
          </w:p>
        </w:tc>
        <w:tc>
          <w:tcPr>
            <w:tcW w:w="5145" w:type="dxa"/>
            <w:noWrap w:val="0"/>
            <w:vAlign w:val="center"/>
          </w:tcPr>
          <w:p>
            <w:pPr>
              <w:spacing w:line="420" w:lineRule="exact"/>
              <w:rPr>
                <w:rFonts w:hint="eastAsia" w:hAnsi="宋体" w:cs="宋体"/>
                <w:sz w:val="24"/>
              </w:rPr>
            </w:pPr>
            <w:r>
              <w:rPr>
                <w:rFonts w:hint="eastAsia" w:hAnsi="宋体" w:cs="宋体"/>
                <w:sz w:val="24"/>
              </w:rPr>
              <w:t>输尿管支架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874" w:type="dxa"/>
            <w:vMerge w:val="restart"/>
            <w:noWrap w:val="0"/>
            <w:vAlign w:val="center"/>
          </w:tcPr>
          <w:p>
            <w:pPr>
              <w:widowControl/>
              <w:jc w:val="center"/>
              <w:textAlignment w:val="center"/>
              <w:rPr>
                <w:rFonts w:hint="eastAsia" w:ascii="宋体" w:hAnsi="宋体"/>
                <w:sz w:val="24"/>
              </w:rPr>
            </w:pPr>
            <w:r>
              <w:rPr>
                <w:rFonts w:hint="eastAsia" w:ascii="宋体" w:hAnsi="宋体" w:cs="宋体"/>
                <w:color w:val="000000"/>
                <w:kern w:val="0"/>
                <w:sz w:val="24"/>
              </w:rPr>
              <w:t>4</w:t>
            </w:r>
          </w:p>
        </w:tc>
        <w:tc>
          <w:tcPr>
            <w:tcW w:w="5145" w:type="dxa"/>
            <w:noWrap w:val="0"/>
            <w:vAlign w:val="center"/>
          </w:tcPr>
          <w:p>
            <w:pPr>
              <w:spacing w:line="420" w:lineRule="exact"/>
              <w:rPr>
                <w:rFonts w:hint="eastAsia" w:hAnsi="宋体" w:cs="宋体"/>
                <w:sz w:val="24"/>
              </w:rPr>
            </w:pPr>
            <w:r>
              <w:rPr>
                <w:rFonts w:hint="eastAsia" w:hAnsi="宋体" w:cs="宋体"/>
                <w:sz w:val="24"/>
              </w:rPr>
              <w:t>电圈套器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874" w:type="dxa"/>
            <w:vMerge w:val="continue"/>
            <w:noWrap w:val="0"/>
            <w:vAlign w:val="center"/>
          </w:tcPr>
          <w:p>
            <w:pPr>
              <w:jc w:val="center"/>
              <w:rPr>
                <w:rFonts w:hint="eastAsia" w:ascii="宋体" w:hAnsi="宋体"/>
                <w:sz w:val="24"/>
                <w:szCs w:val="20"/>
              </w:rPr>
            </w:pPr>
          </w:p>
        </w:tc>
        <w:tc>
          <w:tcPr>
            <w:tcW w:w="5145" w:type="dxa"/>
            <w:noWrap w:val="0"/>
            <w:vAlign w:val="center"/>
          </w:tcPr>
          <w:p>
            <w:pPr>
              <w:spacing w:line="420" w:lineRule="exact"/>
              <w:rPr>
                <w:rFonts w:hint="eastAsia" w:hAnsi="宋体" w:cs="宋体"/>
                <w:sz w:val="24"/>
              </w:rPr>
            </w:pPr>
            <w:r>
              <w:rPr>
                <w:rFonts w:hint="eastAsia" w:hAnsi="宋体" w:cs="宋体"/>
                <w:sz w:val="24"/>
              </w:rPr>
              <w:t>一次性使用黏膜切开刀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874" w:type="dxa"/>
            <w:vMerge w:val="continue"/>
            <w:noWrap w:val="0"/>
            <w:vAlign w:val="center"/>
          </w:tcPr>
          <w:p>
            <w:pPr>
              <w:jc w:val="center"/>
              <w:rPr>
                <w:rFonts w:ascii="宋体" w:hAnsi="宋体"/>
                <w:sz w:val="24"/>
                <w:szCs w:val="20"/>
              </w:rPr>
            </w:pPr>
          </w:p>
        </w:tc>
        <w:tc>
          <w:tcPr>
            <w:tcW w:w="5145" w:type="dxa"/>
            <w:noWrap w:val="0"/>
            <w:vAlign w:val="center"/>
          </w:tcPr>
          <w:p>
            <w:pPr>
              <w:spacing w:line="420" w:lineRule="exact"/>
              <w:rPr>
                <w:rFonts w:hint="eastAsia" w:hAnsi="宋体" w:cs="宋体"/>
                <w:sz w:val="24"/>
              </w:rPr>
            </w:pPr>
            <w:r>
              <w:rPr>
                <w:rFonts w:hint="eastAsia" w:hAnsi="宋体" w:cs="宋体"/>
                <w:sz w:val="24"/>
              </w:rPr>
              <w:t>一次性使用止血夹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874" w:type="dxa"/>
            <w:vMerge w:val="continue"/>
            <w:noWrap w:val="0"/>
            <w:vAlign w:val="center"/>
          </w:tcPr>
          <w:p>
            <w:pPr>
              <w:jc w:val="center"/>
              <w:rPr>
                <w:rFonts w:hint="eastAsia" w:ascii="宋体" w:hAnsi="宋体"/>
                <w:sz w:val="24"/>
                <w:szCs w:val="20"/>
              </w:rPr>
            </w:pPr>
          </w:p>
        </w:tc>
        <w:tc>
          <w:tcPr>
            <w:tcW w:w="5145" w:type="dxa"/>
            <w:noWrap w:val="0"/>
            <w:vAlign w:val="center"/>
          </w:tcPr>
          <w:p>
            <w:pPr>
              <w:spacing w:line="420" w:lineRule="exact"/>
              <w:rPr>
                <w:rFonts w:hint="eastAsia" w:hAnsi="宋体" w:cs="宋体"/>
                <w:sz w:val="24"/>
              </w:rPr>
            </w:pPr>
            <w:r>
              <w:rPr>
                <w:rFonts w:hint="eastAsia" w:hAnsi="宋体" w:cs="宋体"/>
                <w:sz w:val="24"/>
              </w:rPr>
              <w:t>一次性内镜下液体输送喷洒管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874" w:type="dxa"/>
            <w:vMerge w:val="restart"/>
            <w:noWrap w:val="0"/>
            <w:vAlign w:val="center"/>
          </w:tcPr>
          <w:p>
            <w:pPr>
              <w:widowControl/>
              <w:jc w:val="center"/>
              <w:textAlignment w:val="center"/>
              <w:rPr>
                <w:rFonts w:hint="eastAsia" w:ascii="宋体" w:hAnsi="宋体"/>
                <w:sz w:val="24"/>
              </w:rPr>
            </w:pPr>
            <w:r>
              <w:rPr>
                <w:rFonts w:hint="eastAsia" w:ascii="宋体" w:hAnsi="宋体" w:cs="宋体"/>
                <w:color w:val="000000"/>
                <w:kern w:val="0"/>
                <w:sz w:val="24"/>
              </w:rPr>
              <w:t>5</w:t>
            </w:r>
          </w:p>
        </w:tc>
        <w:tc>
          <w:tcPr>
            <w:tcW w:w="5145" w:type="dxa"/>
            <w:noWrap w:val="0"/>
            <w:vAlign w:val="center"/>
          </w:tcPr>
          <w:p>
            <w:pPr>
              <w:spacing w:line="420" w:lineRule="exact"/>
              <w:rPr>
                <w:rFonts w:hAnsi="宋体" w:cs="宋体"/>
                <w:sz w:val="24"/>
              </w:rPr>
            </w:pPr>
            <w:r>
              <w:rPr>
                <w:rFonts w:hint="eastAsia" w:hAnsi="宋体" w:cs="宋体"/>
                <w:sz w:val="24"/>
              </w:rPr>
              <w:t>结扎装置-手柄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874" w:type="dxa"/>
            <w:vMerge w:val="continue"/>
            <w:noWrap w:val="0"/>
            <w:vAlign w:val="center"/>
          </w:tcPr>
          <w:p>
            <w:pPr>
              <w:jc w:val="center"/>
              <w:rPr>
                <w:rFonts w:hint="eastAsia" w:ascii="宋体" w:hAnsi="宋体"/>
                <w:sz w:val="32"/>
                <w:szCs w:val="22"/>
              </w:rPr>
            </w:pPr>
          </w:p>
        </w:tc>
        <w:tc>
          <w:tcPr>
            <w:tcW w:w="5145" w:type="dxa"/>
            <w:noWrap w:val="0"/>
            <w:vAlign w:val="center"/>
          </w:tcPr>
          <w:p>
            <w:pPr>
              <w:spacing w:line="420" w:lineRule="exact"/>
              <w:rPr>
                <w:rFonts w:hAnsi="宋体" w:cs="宋体"/>
                <w:sz w:val="24"/>
              </w:rPr>
            </w:pPr>
            <w:r>
              <w:rPr>
                <w:rFonts w:hint="eastAsia" w:hAnsi="宋体" w:cs="宋体"/>
                <w:sz w:val="24"/>
              </w:rPr>
              <w:t>结扎装置-结扎环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874" w:type="dxa"/>
            <w:noWrap w:val="0"/>
            <w:vAlign w:val="center"/>
          </w:tcPr>
          <w:p>
            <w:pPr>
              <w:widowControl/>
              <w:jc w:val="center"/>
              <w:textAlignment w:val="center"/>
              <w:rPr>
                <w:rFonts w:hint="eastAsia" w:ascii="宋体" w:hAnsi="宋体" w:cs="宋体"/>
                <w:color w:val="000000"/>
                <w:kern w:val="0"/>
                <w:sz w:val="24"/>
              </w:rPr>
            </w:pPr>
            <w:r>
              <w:rPr>
                <w:rFonts w:hint="eastAsia" w:ascii="宋体" w:hAnsi="宋体" w:cs="宋体"/>
                <w:color w:val="000000"/>
                <w:kern w:val="0"/>
                <w:sz w:val="24"/>
              </w:rPr>
              <w:t>6</w:t>
            </w:r>
          </w:p>
        </w:tc>
        <w:tc>
          <w:tcPr>
            <w:tcW w:w="5145" w:type="dxa"/>
            <w:noWrap w:val="0"/>
            <w:vAlign w:val="center"/>
          </w:tcPr>
          <w:p>
            <w:pPr>
              <w:widowControl/>
              <w:textAlignment w:val="center"/>
              <w:rPr>
                <w:rFonts w:ascii="宋体" w:hAnsi="宋体" w:cs="宋体"/>
                <w:color w:val="000000"/>
                <w:kern w:val="0"/>
                <w:sz w:val="24"/>
              </w:rPr>
            </w:pPr>
            <w:r>
              <w:rPr>
                <w:rFonts w:hint="eastAsia" w:ascii="宋体" w:hAnsi="宋体" w:cs="宋体"/>
                <w:color w:val="000000"/>
                <w:kern w:val="0"/>
                <w:sz w:val="24"/>
              </w:rPr>
              <w:t>医用胶</w:t>
            </w:r>
          </w:p>
        </w:tc>
      </w:tr>
    </w:tbl>
    <w:p>
      <w:pPr>
        <w:spacing w:line="400" w:lineRule="exact"/>
        <w:ind w:firstLine="482" w:firstLineChars="200"/>
        <w:rPr>
          <w:rFonts w:hint="eastAsia" w:ascii="宋体" w:hAnsi="宋体"/>
          <w:b/>
          <w:sz w:val="24"/>
        </w:rPr>
      </w:pPr>
      <w:r>
        <w:rPr>
          <w:rFonts w:hint="eastAsia" w:ascii="宋体" w:hAnsi="宋体"/>
          <w:b/>
          <w:sz w:val="24"/>
        </w:rPr>
        <w:t>四、供应商参加本次采购活动应具备下列条件</w:t>
      </w:r>
    </w:p>
    <w:p>
      <w:pPr>
        <w:tabs>
          <w:tab w:val="left" w:pos="7665"/>
        </w:tabs>
        <w:spacing w:line="400" w:lineRule="exact"/>
        <w:ind w:firstLine="420"/>
        <w:rPr>
          <w:rFonts w:hint="eastAsia" w:ascii="宋体" w:hAnsi="宋体" w:cs="宋体"/>
          <w:b/>
          <w:bCs/>
          <w:sz w:val="24"/>
        </w:rPr>
      </w:pPr>
      <w:r>
        <w:rPr>
          <w:rFonts w:hint="eastAsia" w:ascii="宋体" w:hAnsi="宋体" w:cs="宋体"/>
          <w:b/>
          <w:bCs/>
          <w:sz w:val="24"/>
        </w:rPr>
        <w:t>（一）《政府采购法》第二十二条</w:t>
      </w:r>
    </w:p>
    <w:p>
      <w:pPr>
        <w:pStyle w:val="9"/>
        <w:spacing w:line="400" w:lineRule="exact"/>
        <w:ind w:firstLine="600" w:firstLineChars="250"/>
        <w:rPr>
          <w:rFonts w:hint="eastAsia" w:ascii="宋体" w:hAnsi="宋体" w:cs="宋体"/>
          <w:sz w:val="24"/>
        </w:rPr>
      </w:pPr>
      <w:r>
        <w:rPr>
          <w:rFonts w:hint="eastAsia" w:ascii="宋体" w:hAnsi="宋体" w:cs="宋体"/>
          <w:sz w:val="24"/>
        </w:rPr>
        <w:t>1、具有独立承担民事责任的能力；</w:t>
      </w:r>
    </w:p>
    <w:p>
      <w:pPr>
        <w:tabs>
          <w:tab w:val="left" w:pos="7665"/>
        </w:tabs>
        <w:spacing w:line="400" w:lineRule="exact"/>
        <w:ind w:firstLine="600" w:firstLineChars="250"/>
        <w:rPr>
          <w:rFonts w:hint="eastAsia" w:ascii="宋体" w:hAnsi="宋体" w:cs="宋体"/>
          <w:sz w:val="24"/>
        </w:rPr>
      </w:pPr>
      <w:r>
        <w:rPr>
          <w:rFonts w:hint="eastAsia" w:ascii="宋体" w:hAnsi="宋体" w:cs="宋体"/>
          <w:sz w:val="24"/>
        </w:rPr>
        <w:t>2、具有良好的商业信誉和健全的财务会计制度；</w:t>
      </w:r>
    </w:p>
    <w:p>
      <w:pPr>
        <w:tabs>
          <w:tab w:val="left" w:pos="7665"/>
        </w:tabs>
        <w:spacing w:line="400" w:lineRule="exact"/>
        <w:ind w:firstLine="600" w:firstLineChars="250"/>
        <w:rPr>
          <w:rFonts w:hint="eastAsia" w:ascii="宋体" w:hAnsi="宋体" w:cs="宋体"/>
          <w:sz w:val="24"/>
        </w:rPr>
      </w:pPr>
      <w:r>
        <w:rPr>
          <w:rFonts w:hint="eastAsia" w:ascii="宋体" w:hAnsi="宋体" w:cs="宋体"/>
          <w:sz w:val="24"/>
        </w:rPr>
        <w:t>3、具有履行合同所必须的设备和专业技术能力；</w:t>
      </w:r>
    </w:p>
    <w:p>
      <w:pPr>
        <w:tabs>
          <w:tab w:val="left" w:pos="7665"/>
        </w:tabs>
        <w:spacing w:line="400" w:lineRule="exact"/>
        <w:ind w:firstLine="600" w:firstLineChars="250"/>
        <w:rPr>
          <w:rFonts w:hint="eastAsia" w:ascii="宋体" w:hAnsi="宋体" w:cs="宋体"/>
          <w:sz w:val="24"/>
        </w:rPr>
      </w:pPr>
      <w:r>
        <w:rPr>
          <w:rFonts w:hint="eastAsia" w:ascii="宋体" w:hAnsi="宋体" w:cs="宋体"/>
          <w:sz w:val="24"/>
        </w:rPr>
        <w:t>4、具有依法缴纳税收和社会保障资金的良好记录；</w:t>
      </w:r>
    </w:p>
    <w:p>
      <w:pPr>
        <w:tabs>
          <w:tab w:val="left" w:pos="7665"/>
        </w:tabs>
        <w:spacing w:line="400" w:lineRule="exact"/>
        <w:ind w:firstLine="600" w:firstLineChars="250"/>
        <w:rPr>
          <w:rFonts w:hint="eastAsia" w:ascii="宋体" w:hAnsi="宋体" w:cs="宋体"/>
          <w:sz w:val="24"/>
        </w:rPr>
      </w:pPr>
      <w:r>
        <w:rPr>
          <w:rFonts w:hint="eastAsia" w:ascii="宋体" w:hAnsi="宋体" w:cs="宋体"/>
          <w:sz w:val="24"/>
        </w:rPr>
        <w:t>5、参加本次政府采购活动前三年内，在经营活动中没有重大违法记录；</w:t>
      </w:r>
    </w:p>
    <w:p>
      <w:pPr>
        <w:pStyle w:val="9"/>
        <w:spacing w:line="400" w:lineRule="exact"/>
        <w:ind w:firstLine="600" w:firstLineChars="250"/>
        <w:rPr>
          <w:rFonts w:hint="eastAsia" w:ascii="宋体" w:hAnsi="宋体" w:cs="宋体"/>
          <w:sz w:val="24"/>
        </w:rPr>
      </w:pPr>
      <w:r>
        <w:rPr>
          <w:rFonts w:hint="eastAsia" w:ascii="宋体" w:hAnsi="宋体" w:cs="宋体"/>
          <w:sz w:val="24"/>
        </w:rPr>
        <w:t>6、法律、行政法规规定的其他条件；</w:t>
      </w:r>
    </w:p>
    <w:p>
      <w:pPr>
        <w:spacing w:line="400" w:lineRule="exact"/>
        <w:rPr>
          <w:rFonts w:hint="eastAsia" w:ascii="宋体" w:hAnsi="宋体" w:cs="宋体"/>
          <w:b/>
          <w:bCs/>
          <w:sz w:val="24"/>
        </w:rPr>
      </w:pPr>
      <w:r>
        <w:rPr>
          <w:rFonts w:hint="eastAsia" w:ascii="宋体" w:hAnsi="宋体" w:cs="宋体"/>
          <w:sz w:val="24"/>
        </w:rPr>
        <w:t xml:space="preserve">   </w:t>
      </w:r>
      <w:r>
        <w:rPr>
          <w:rFonts w:hint="eastAsia" w:ascii="宋体" w:hAnsi="宋体" w:cs="宋体"/>
          <w:b/>
          <w:bCs/>
          <w:sz w:val="24"/>
        </w:rPr>
        <w:t>（二）采购项目要求的特殊资格性条件</w:t>
      </w:r>
    </w:p>
    <w:p>
      <w:pPr>
        <w:spacing w:line="420" w:lineRule="exact"/>
        <w:ind w:firstLine="480" w:firstLineChars="200"/>
        <w:rPr>
          <w:rFonts w:hint="eastAsia" w:ascii="宋体" w:hAnsi="宋体" w:cs="宋体"/>
          <w:sz w:val="24"/>
        </w:rPr>
      </w:pPr>
      <w:r>
        <w:rPr>
          <w:rFonts w:hint="eastAsia" w:ascii="宋体" w:hAnsi="宋体" w:cs="宋体"/>
          <w:sz w:val="24"/>
        </w:rPr>
        <w:t>1、若投标产品为医疗器械的，投标产品须符合《医疗器械监督管理条例》等国家相关法律法规要求：</w:t>
      </w:r>
    </w:p>
    <w:p>
      <w:pPr>
        <w:spacing w:line="420" w:lineRule="exact"/>
        <w:ind w:firstLine="480" w:firstLineChars="200"/>
        <w:rPr>
          <w:rFonts w:hint="eastAsia" w:ascii="宋体" w:hAnsi="宋体" w:cs="宋体"/>
          <w:sz w:val="24"/>
        </w:rPr>
      </w:pPr>
      <w:r>
        <w:rPr>
          <w:rFonts w:hint="eastAsia" w:ascii="宋体" w:hAnsi="宋体" w:cs="宋体"/>
          <w:sz w:val="24"/>
        </w:rPr>
        <w:t>1.1提供《中华人民共和国医疗器械注册证》及其附件或《第一类医疗器械备案凭证》。</w:t>
      </w:r>
    </w:p>
    <w:p>
      <w:pPr>
        <w:spacing w:line="420" w:lineRule="exact"/>
        <w:ind w:firstLine="480" w:firstLineChars="200"/>
        <w:rPr>
          <w:rFonts w:hint="eastAsia" w:ascii="宋体" w:hAnsi="宋体" w:cs="宋体"/>
          <w:sz w:val="24"/>
        </w:rPr>
      </w:pPr>
      <w:r>
        <w:rPr>
          <w:rFonts w:hint="eastAsia" w:ascii="宋体" w:hAnsi="宋体" w:cs="宋体"/>
          <w:sz w:val="24"/>
        </w:rPr>
        <w:t>1.2提供生产企业的《医疗器械生产企业许可证》或《第一类医疗器械生产备案凭证》。（适用于产品制造商投标）</w:t>
      </w:r>
    </w:p>
    <w:p>
      <w:pPr>
        <w:spacing w:line="420" w:lineRule="exact"/>
        <w:ind w:firstLine="480" w:firstLineChars="200"/>
        <w:rPr>
          <w:rFonts w:hint="eastAsia" w:ascii="宋体" w:hAnsi="宋体" w:cs="宋体"/>
          <w:sz w:val="24"/>
        </w:rPr>
      </w:pPr>
      <w:r>
        <w:rPr>
          <w:rFonts w:hint="eastAsia" w:ascii="宋体" w:hAnsi="宋体" w:cs="宋体"/>
          <w:sz w:val="24"/>
        </w:rPr>
        <w:t>1.3提供医疗器械经营证明（经营第一类医疗不提供任何证明，经营第二类医疗器械提供备案证明或经营许可证明，经营第三类医疗器械提供经营许可证明）。（适用于经销商及进口产品代理商投标）</w:t>
      </w:r>
    </w:p>
    <w:p>
      <w:pPr>
        <w:spacing w:line="420" w:lineRule="exact"/>
        <w:ind w:firstLine="480" w:firstLineChars="200"/>
        <w:rPr>
          <w:rFonts w:hint="eastAsia" w:ascii="宋体" w:hAnsi="宋体" w:cs="宋体"/>
          <w:sz w:val="24"/>
        </w:rPr>
      </w:pPr>
      <w:r>
        <w:rPr>
          <w:rFonts w:hint="eastAsia" w:ascii="宋体" w:hAnsi="宋体" w:cs="宋体"/>
          <w:sz w:val="24"/>
        </w:rPr>
        <w:t>1.4</w:t>
      </w:r>
      <w:r>
        <w:rPr>
          <w:rFonts w:hint="eastAsia" w:hAnsi="宋体" w:cs="宋体"/>
          <w:sz w:val="24"/>
        </w:rPr>
        <w:t>非投标产品制造厂家投标进口产品须提供产品制造厂家对投标产品的授权书原件，或具有授权权限的代理商对投标产品的授权书原件（须提供该代理商具有有效授权权限的相关证明文件，证明文件须能显示产品制造厂家对投标产品授权链条的完整性）</w:t>
      </w:r>
      <w:r>
        <w:rPr>
          <w:rFonts w:hint="eastAsia" w:hAnsi="宋体" w:cs="宋体"/>
          <w:sz w:val="24"/>
          <w:lang w:val="zh-CN"/>
        </w:rPr>
        <w:t>。</w:t>
      </w:r>
      <w:r>
        <w:rPr>
          <w:rFonts w:hint="eastAsia" w:ascii="宋体" w:hAnsi="宋体" w:cs="宋体"/>
          <w:bCs/>
          <w:sz w:val="24"/>
        </w:rPr>
        <w:t>（适用于进口产品非产品制造商投标）</w:t>
      </w:r>
    </w:p>
    <w:p>
      <w:pPr>
        <w:spacing w:line="420" w:lineRule="exact"/>
        <w:ind w:firstLine="480" w:firstLineChars="200"/>
        <w:rPr>
          <w:sz w:val="24"/>
        </w:rPr>
      </w:pPr>
      <w:r>
        <w:rPr>
          <w:rFonts w:hint="eastAsia"/>
          <w:sz w:val="24"/>
        </w:rPr>
        <w:t>2、</w:t>
      </w:r>
      <w:r>
        <w:rPr>
          <w:rFonts w:hint="eastAsia"/>
          <w:sz w:val="24"/>
          <w:highlight w:val="yellow"/>
        </w:rPr>
        <w:t>报价供应商须为所报产品生产厂家在四川省药械集中采购及医药价格监管平台耗材交易价格联动专区授权配送企业。</w:t>
      </w:r>
    </w:p>
    <w:p>
      <w:pPr>
        <w:spacing w:line="420" w:lineRule="exact"/>
        <w:ind w:firstLine="480" w:firstLineChars="200"/>
        <w:rPr>
          <w:sz w:val="24"/>
        </w:rPr>
      </w:pPr>
      <w:r>
        <w:rPr>
          <w:rFonts w:hint="eastAsia"/>
          <w:sz w:val="24"/>
          <w:highlight w:val="yellow"/>
        </w:rPr>
        <w:t>3、所报产品必须为四川省药械集中采购及医药价格监管平台耗材交易价格联动专区目录内产品。</w:t>
      </w:r>
    </w:p>
    <w:p>
      <w:pPr>
        <w:spacing w:line="420" w:lineRule="exact"/>
        <w:ind w:firstLine="480" w:firstLineChars="200"/>
        <w:rPr>
          <w:rFonts w:hint="eastAsia"/>
          <w:sz w:val="24"/>
        </w:rPr>
      </w:pPr>
      <w:r>
        <w:rPr>
          <w:rFonts w:hint="eastAsia" w:ascii="宋体" w:hAnsi="宋体" w:cs="宋体"/>
          <w:sz w:val="24"/>
        </w:rPr>
        <w:t>4、</w:t>
      </w:r>
      <w:r>
        <w:rPr>
          <w:rFonts w:hint="eastAsia"/>
          <w:sz w:val="24"/>
        </w:rPr>
        <w:t>本项目不接受联合体投标。</w:t>
      </w:r>
    </w:p>
    <w:p>
      <w:pPr>
        <w:spacing w:line="400" w:lineRule="exact"/>
        <w:ind w:firstLine="482" w:firstLineChars="200"/>
        <w:rPr>
          <w:rFonts w:hint="eastAsia" w:ascii="宋体" w:hAnsi="宋体"/>
          <w:sz w:val="24"/>
        </w:rPr>
      </w:pPr>
      <w:r>
        <w:rPr>
          <w:rFonts w:hint="eastAsia" w:ascii="宋体" w:hAnsi="宋体"/>
          <w:b/>
          <w:sz w:val="24"/>
        </w:rPr>
        <w:t>六、采购文件发售</w:t>
      </w:r>
    </w:p>
    <w:p>
      <w:pPr>
        <w:spacing w:line="400" w:lineRule="exact"/>
        <w:ind w:firstLine="480" w:firstLineChars="200"/>
        <w:rPr>
          <w:rFonts w:hint="eastAsia" w:ascii="宋体" w:hAnsi="宋体"/>
          <w:sz w:val="24"/>
        </w:rPr>
      </w:pPr>
      <w:r>
        <w:rPr>
          <w:rFonts w:hint="eastAsia" w:ascii="宋体" w:hAnsi="宋体"/>
          <w:sz w:val="24"/>
        </w:rPr>
        <w:t>本次采购文件由报价人自行在本公告附件中下载，不单独发售采购文件。</w:t>
      </w:r>
    </w:p>
    <w:p>
      <w:pPr>
        <w:spacing w:line="400" w:lineRule="exact"/>
        <w:ind w:firstLine="482" w:firstLineChars="200"/>
        <w:rPr>
          <w:rFonts w:hint="eastAsia" w:ascii="宋体" w:hAnsi="宋体"/>
          <w:b/>
          <w:sz w:val="24"/>
        </w:rPr>
      </w:pPr>
      <w:r>
        <w:rPr>
          <w:rFonts w:hint="eastAsia" w:ascii="宋体" w:hAnsi="宋体"/>
          <w:b/>
          <w:sz w:val="24"/>
        </w:rPr>
        <w:t>七、评审时间</w:t>
      </w:r>
    </w:p>
    <w:p>
      <w:pPr>
        <w:spacing w:line="400" w:lineRule="exact"/>
        <w:ind w:firstLine="480" w:firstLineChars="200"/>
        <w:rPr>
          <w:rFonts w:hint="eastAsia" w:ascii="宋体" w:hAnsi="宋体"/>
          <w:sz w:val="24"/>
        </w:rPr>
      </w:pPr>
      <w:r>
        <w:rPr>
          <w:rFonts w:hint="eastAsia" w:ascii="宋体" w:hAnsi="宋体"/>
          <w:sz w:val="24"/>
        </w:rPr>
        <w:t>响应文件递交截止时间和采购活动开始时间：</w:t>
      </w:r>
      <w:r>
        <w:rPr>
          <w:rFonts w:hint="eastAsia" w:ascii="宋体" w:hAnsi="宋体"/>
          <w:sz w:val="24"/>
          <w:highlight w:val="yellow"/>
        </w:rPr>
        <w:t>2021年9月28日下午14:30（北京时间）。</w:t>
      </w:r>
    </w:p>
    <w:p>
      <w:pPr>
        <w:spacing w:line="400" w:lineRule="exact"/>
        <w:ind w:firstLine="480" w:firstLineChars="200"/>
        <w:rPr>
          <w:rFonts w:hint="eastAsia" w:ascii="宋体" w:hAnsi="宋体"/>
          <w:sz w:val="24"/>
        </w:rPr>
      </w:pPr>
      <w:r>
        <w:rPr>
          <w:rFonts w:hint="eastAsia" w:ascii="宋体" w:hAnsi="宋体"/>
          <w:sz w:val="24"/>
        </w:rPr>
        <w:t>响应文件必须在响应文件递交截止时间前半小时内送达采购地点。逾期送达的响应文件恕不接收。本次采购不接受邮寄的响应文件。</w:t>
      </w:r>
    </w:p>
    <w:p>
      <w:pPr>
        <w:numPr>
          <w:ilvl w:val="0"/>
          <w:numId w:val="4"/>
        </w:numPr>
        <w:spacing w:line="400" w:lineRule="exact"/>
        <w:ind w:firstLine="482" w:firstLineChars="200"/>
        <w:rPr>
          <w:rFonts w:hint="eastAsia" w:ascii="宋体" w:hAnsi="宋体"/>
          <w:sz w:val="24"/>
          <w:highlight w:val="yellow"/>
        </w:rPr>
      </w:pPr>
      <w:r>
        <w:rPr>
          <w:rFonts w:hint="eastAsia" w:ascii="宋体" w:hAnsi="宋体"/>
          <w:b/>
          <w:bCs/>
          <w:sz w:val="24"/>
        </w:rPr>
        <w:t>评审地点：</w:t>
      </w:r>
      <w:r>
        <w:rPr>
          <w:rFonts w:hint="eastAsia" w:ascii="宋体" w:hAnsi="宋体"/>
          <w:sz w:val="24"/>
          <w:highlight w:val="yellow"/>
        </w:rPr>
        <w:t xml:space="preserve">广元市第一人民医院综合楼四楼会议室 </w:t>
      </w:r>
    </w:p>
    <w:p>
      <w:pPr>
        <w:pStyle w:val="2"/>
        <w:numPr>
          <w:ilvl w:val="4"/>
          <w:numId w:val="0"/>
        </w:numPr>
        <w:rPr>
          <w:rFonts w:hint="eastAsia"/>
        </w:rPr>
      </w:pPr>
    </w:p>
    <w:p>
      <w:pPr>
        <w:widowControl/>
        <w:numPr>
          <w:ilvl w:val="0"/>
          <w:numId w:val="5"/>
        </w:numPr>
        <w:spacing w:line="440" w:lineRule="exact"/>
        <w:ind w:right="480"/>
        <w:jc w:val="center"/>
        <w:rPr>
          <w:rFonts w:hint="eastAsia" w:ascii="仿宋_GB2312" w:hAnsi="宋体" w:eastAsia="仿宋_GB2312"/>
          <w:b/>
          <w:sz w:val="32"/>
          <w:szCs w:val="32"/>
        </w:rPr>
      </w:pPr>
      <w:r>
        <w:rPr>
          <w:rFonts w:hint="eastAsia" w:ascii="仿宋_GB2312" w:hAnsi="宋体" w:eastAsia="仿宋_GB2312"/>
          <w:b/>
          <w:sz w:val="32"/>
          <w:szCs w:val="32"/>
        </w:rPr>
        <w:t>项目技术、服务和其他要求</w:t>
      </w:r>
    </w:p>
    <w:p>
      <w:pPr>
        <w:spacing w:line="360" w:lineRule="auto"/>
        <w:ind w:firstLine="482" w:firstLineChars="200"/>
        <w:rPr>
          <w:rFonts w:hint="eastAsia" w:ascii="宋体" w:hAnsi="宋体"/>
          <w:b/>
          <w:bCs/>
          <w:sz w:val="24"/>
        </w:rPr>
      </w:pPr>
      <w:r>
        <w:rPr>
          <w:rFonts w:hint="eastAsia" w:ascii="宋体" w:hAnsi="宋体"/>
          <w:b/>
          <w:bCs/>
          <w:sz w:val="24"/>
        </w:rPr>
        <w:t>一、功能及技术参数要求</w:t>
      </w:r>
    </w:p>
    <w:p>
      <w:pPr>
        <w:spacing w:line="360" w:lineRule="auto"/>
        <w:ind w:firstLine="482" w:firstLineChars="200"/>
        <w:rPr>
          <w:rFonts w:hint="eastAsia" w:ascii="宋体" w:hAnsi="宋体"/>
          <w:b/>
          <w:bCs/>
          <w:sz w:val="24"/>
        </w:rPr>
      </w:pPr>
      <w:r>
        <w:rPr>
          <w:rFonts w:hint="eastAsia" w:ascii="宋体" w:hAnsi="宋体"/>
          <w:b/>
          <w:bCs/>
          <w:sz w:val="24"/>
        </w:rPr>
        <w:t>第1包：一次性使用真空采血管等</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2077"/>
        <w:gridCol w:w="6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734" w:type="dxa"/>
            <w:noWrap w:val="0"/>
            <w:vAlign w:val="center"/>
          </w:tcPr>
          <w:p>
            <w:pPr>
              <w:snapToGrid w:val="0"/>
              <w:spacing w:line="440" w:lineRule="exact"/>
              <w:jc w:val="center"/>
              <w:rPr>
                <w:rFonts w:hint="eastAsia" w:ascii="宋体" w:hAnsi="宋体"/>
                <w:sz w:val="24"/>
              </w:rPr>
            </w:pPr>
            <w:r>
              <w:rPr>
                <w:rFonts w:hint="eastAsia" w:ascii="宋体" w:hAnsi="宋体"/>
                <w:sz w:val="24"/>
              </w:rPr>
              <w:t>序号</w:t>
            </w:r>
          </w:p>
        </w:tc>
        <w:tc>
          <w:tcPr>
            <w:tcW w:w="2077" w:type="dxa"/>
            <w:noWrap w:val="0"/>
            <w:vAlign w:val="center"/>
          </w:tcPr>
          <w:p>
            <w:pPr>
              <w:snapToGrid w:val="0"/>
              <w:spacing w:line="440" w:lineRule="exact"/>
              <w:jc w:val="center"/>
              <w:rPr>
                <w:rFonts w:hint="eastAsia" w:ascii="宋体" w:hAnsi="宋体"/>
                <w:sz w:val="24"/>
              </w:rPr>
            </w:pPr>
            <w:r>
              <w:rPr>
                <w:rFonts w:hint="eastAsia" w:ascii="宋体" w:hAnsi="宋体"/>
                <w:sz w:val="24"/>
              </w:rPr>
              <w:t>产品名称</w:t>
            </w:r>
          </w:p>
        </w:tc>
        <w:tc>
          <w:tcPr>
            <w:tcW w:w="6360" w:type="dxa"/>
            <w:noWrap w:val="0"/>
            <w:vAlign w:val="top"/>
          </w:tcPr>
          <w:p>
            <w:pPr>
              <w:snapToGrid w:val="0"/>
              <w:spacing w:line="440" w:lineRule="exact"/>
              <w:jc w:val="center"/>
              <w:rPr>
                <w:rFonts w:hint="eastAsia" w:ascii="宋体" w:hAnsi="宋体"/>
                <w:sz w:val="24"/>
              </w:rPr>
            </w:pPr>
            <w:r>
              <w:rPr>
                <w:rFonts w:hint="eastAsia" w:ascii="宋体" w:hAnsi="宋体"/>
                <w:sz w:val="24"/>
              </w:rPr>
              <w:t>预期用途及</w:t>
            </w:r>
            <w:r>
              <w:rPr>
                <w:rFonts w:hint="eastAsia" w:ascii="宋体" w:hAnsi="宋体" w:cs="宋体"/>
                <w:color w:val="000000"/>
                <w:kern w:val="0"/>
                <w:sz w:val="24"/>
              </w:rPr>
              <w:t>技术</w:t>
            </w:r>
            <w:r>
              <w:rPr>
                <w:rFonts w:hint="eastAsia" w:ascii="宋体" w:hAnsi="宋体"/>
                <w:sz w:val="24"/>
              </w:rPr>
              <w:t>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5" w:hRule="atLeast"/>
          <w:jc w:val="center"/>
        </w:trPr>
        <w:tc>
          <w:tcPr>
            <w:tcW w:w="734" w:type="dxa"/>
            <w:noWrap w:val="0"/>
            <w:vAlign w:val="center"/>
          </w:tcPr>
          <w:p>
            <w:pPr>
              <w:snapToGrid w:val="0"/>
              <w:spacing w:line="440" w:lineRule="exact"/>
              <w:jc w:val="center"/>
              <w:rPr>
                <w:rFonts w:hint="eastAsia" w:ascii="宋体" w:hAnsi="宋体"/>
                <w:sz w:val="24"/>
              </w:rPr>
            </w:pPr>
            <w:r>
              <w:rPr>
                <w:rFonts w:hint="eastAsia" w:ascii="宋体" w:hAnsi="宋体"/>
                <w:sz w:val="24"/>
              </w:rPr>
              <w:t>1</w:t>
            </w:r>
          </w:p>
        </w:tc>
        <w:tc>
          <w:tcPr>
            <w:tcW w:w="2077" w:type="dxa"/>
            <w:noWrap w:val="0"/>
            <w:vAlign w:val="center"/>
          </w:tcPr>
          <w:p>
            <w:pPr>
              <w:snapToGrid w:val="0"/>
              <w:spacing w:line="440" w:lineRule="exact"/>
              <w:jc w:val="center"/>
              <w:rPr>
                <w:rFonts w:hint="eastAsia" w:ascii="宋体" w:hAnsi="宋体"/>
                <w:sz w:val="24"/>
              </w:rPr>
            </w:pPr>
            <w:r>
              <w:rPr>
                <w:rFonts w:hint="eastAsia" w:ascii="宋体" w:hAnsi="宋体"/>
                <w:sz w:val="24"/>
              </w:rPr>
              <w:t>一次性使用真空采血管</w:t>
            </w:r>
          </w:p>
        </w:tc>
        <w:tc>
          <w:tcPr>
            <w:tcW w:w="6360" w:type="dxa"/>
            <w:noWrap w:val="0"/>
            <w:vAlign w:val="top"/>
          </w:tcPr>
          <w:p>
            <w:pPr>
              <w:spacing w:line="360" w:lineRule="auto"/>
              <w:ind w:firstLine="480" w:firstLineChars="200"/>
              <w:rPr>
                <w:rFonts w:ascii="宋体" w:hAnsi="宋体"/>
                <w:sz w:val="24"/>
              </w:rPr>
            </w:pPr>
            <w:r>
              <w:rPr>
                <w:rFonts w:hint="eastAsia" w:ascii="宋体" w:hAnsi="宋体"/>
                <w:sz w:val="24"/>
              </w:rPr>
              <w:t>1、用途：与具有防逆流作用的静脉采血针或和握持器配套使用构成真空采血系统，用于静脉采血；适用于医学实验室，静脉血液标本的采集、转运、处理及检验。</w:t>
            </w:r>
          </w:p>
          <w:p>
            <w:pPr>
              <w:spacing w:line="360" w:lineRule="auto"/>
              <w:ind w:firstLine="480" w:firstLineChars="200"/>
              <w:rPr>
                <w:rFonts w:ascii="宋体" w:hAnsi="宋体"/>
                <w:sz w:val="24"/>
              </w:rPr>
            </w:pPr>
            <w:r>
              <w:rPr>
                <w:rFonts w:hint="eastAsia" w:ascii="宋体" w:hAnsi="宋体"/>
                <w:sz w:val="24"/>
              </w:rPr>
              <w:t>2、结构及组成：由贮血管、贮血管胶塞、塑料帽组成，分带附加剂和不带附加剂两种，采血管的贮血管由硅酸盐塑料或PET或PS制成，胶塞由丁基胶制成，塑料帽由聚丙烯制成。</w:t>
            </w:r>
          </w:p>
          <w:p>
            <w:pPr>
              <w:spacing w:line="360" w:lineRule="auto"/>
              <w:ind w:firstLine="480" w:firstLineChars="200"/>
              <w:rPr>
                <w:rFonts w:ascii="宋体" w:hAnsi="宋体"/>
                <w:sz w:val="24"/>
              </w:rPr>
            </w:pPr>
            <w:r>
              <w:rPr>
                <w:rFonts w:hint="eastAsia" w:ascii="宋体" w:hAnsi="宋体"/>
                <w:sz w:val="24"/>
              </w:rPr>
              <w:t>3、规格要求：</w:t>
            </w:r>
          </w:p>
          <w:p>
            <w:pPr>
              <w:spacing w:line="360" w:lineRule="auto"/>
              <w:ind w:firstLine="480" w:firstLineChars="200"/>
              <w:rPr>
                <w:rFonts w:ascii="宋体" w:hAnsi="宋体"/>
                <w:sz w:val="24"/>
              </w:rPr>
            </w:pPr>
            <w:r>
              <w:rPr>
                <w:rFonts w:hint="eastAsia" w:ascii="宋体" w:hAnsi="宋体"/>
                <w:sz w:val="24"/>
              </w:rPr>
              <w:t>3.1 12×75㎜,塑料材质，塑料帽紫色，附加剂为EDTAK3</w:t>
            </w:r>
          </w:p>
          <w:p>
            <w:pPr>
              <w:spacing w:line="360" w:lineRule="auto"/>
              <w:ind w:firstLine="480" w:firstLineChars="200"/>
              <w:rPr>
                <w:rFonts w:ascii="宋体" w:hAnsi="宋体"/>
                <w:sz w:val="24"/>
              </w:rPr>
            </w:pPr>
            <w:r>
              <w:rPr>
                <w:rFonts w:hint="eastAsia" w:ascii="宋体" w:hAnsi="宋体"/>
                <w:sz w:val="24"/>
              </w:rPr>
              <w:t>3.2 12×75㎜,塑料材质，塑料帽红色，无附加剂</w:t>
            </w:r>
          </w:p>
          <w:p>
            <w:pPr>
              <w:spacing w:line="360" w:lineRule="auto"/>
              <w:ind w:firstLine="480" w:firstLineChars="200"/>
              <w:rPr>
                <w:rFonts w:ascii="宋体" w:hAnsi="宋体"/>
                <w:sz w:val="24"/>
              </w:rPr>
            </w:pPr>
            <w:r>
              <w:rPr>
                <w:rFonts w:hint="eastAsia" w:ascii="宋体" w:hAnsi="宋体"/>
                <w:sz w:val="24"/>
              </w:rPr>
              <w:t>3.3 12×75㎜（1：4）,塑料材质，塑料帽黑色，枸橼酸钠</w:t>
            </w:r>
          </w:p>
          <w:p>
            <w:pPr>
              <w:spacing w:line="360" w:lineRule="auto"/>
              <w:ind w:firstLine="480" w:firstLineChars="200"/>
              <w:rPr>
                <w:rFonts w:ascii="宋体" w:hAnsi="宋体"/>
                <w:sz w:val="24"/>
              </w:rPr>
            </w:pPr>
            <w:r>
              <w:rPr>
                <w:rFonts w:hint="eastAsia" w:ascii="宋体" w:hAnsi="宋体"/>
                <w:sz w:val="24"/>
              </w:rPr>
              <w:t>3.3 12×75㎜（1：9）,塑料材质，塑料帽蓝色，枸橼酸钠</w:t>
            </w:r>
          </w:p>
          <w:p>
            <w:pPr>
              <w:snapToGrid w:val="0"/>
              <w:spacing w:line="440" w:lineRule="exact"/>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734" w:type="dxa"/>
            <w:noWrap w:val="0"/>
            <w:vAlign w:val="center"/>
          </w:tcPr>
          <w:p>
            <w:pPr>
              <w:snapToGrid w:val="0"/>
              <w:spacing w:line="440" w:lineRule="exact"/>
              <w:jc w:val="center"/>
              <w:rPr>
                <w:rFonts w:hint="eastAsia" w:ascii="宋体" w:hAnsi="宋体"/>
                <w:sz w:val="24"/>
              </w:rPr>
            </w:pPr>
            <w:r>
              <w:rPr>
                <w:rFonts w:hint="eastAsia" w:ascii="宋体" w:hAnsi="宋体"/>
                <w:sz w:val="24"/>
              </w:rPr>
              <w:t>2</w:t>
            </w:r>
          </w:p>
        </w:tc>
        <w:tc>
          <w:tcPr>
            <w:tcW w:w="2077" w:type="dxa"/>
            <w:noWrap w:val="0"/>
            <w:vAlign w:val="center"/>
          </w:tcPr>
          <w:p>
            <w:pPr>
              <w:snapToGrid w:val="0"/>
              <w:spacing w:line="440" w:lineRule="exact"/>
              <w:jc w:val="center"/>
              <w:rPr>
                <w:rFonts w:hint="eastAsia" w:ascii="宋体" w:hAnsi="宋体"/>
                <w:sz w:val="24"/>
              </w:rPr>
            </w:pPr>
            <w:r>
              <w:rPr>
                <w:rFonts w:hint="eastAsia" w:ascii="宋体" w:hAnsi="宋体"/>
                <w:sz w:val="24"/>
              </w:rPr>
              <w:t>一次性使用静脉采血针</w:t>
            </w:r>
          </w:p>
        </w:tc>
        <w:tc>
          <w:tcPr>
            <w:tcW w:w="6360" w:type="dxa"/>
            <w:noWrap w:val="0"/>
            <w:vAlign w:val="top"/>
          </w:tcPr>
          <w:p>
            <w:pPr>
              <w:spacing w:line="360" w:lineRule="auto"/>
              <w:ind w:firstLine="480" w:firstLineChars="200"/>
              <w:rPr>
                <w:rFonts w:ascii="宋体" w:hAnsi="宋体"/>
                <w:sz w:val="24"/>
              </w:rPr>
            </w:pPr>
            <w:r>
              <w:rPr>
                <w:rFonts w:hint="eastAsia" w:ascii="宋体" w:hAnsi="宋体"/>
                <w:sz w:val="24"/>
              </w:rPr>
              <w:t>1、用途：配套一次性惰气保护真空采血器用于静脉采血。</w:t>
            </w:r>
          </w:p>
          <w:p>
            <w:pPr>
              <w:spacing w:line="360" w:lineRule="auto"/>
              <w:ind w:firstLine="480" w:firstLineChars="200"/>
              <w:rPr>
                <w:rFonts w:ascii="宋体" w:hAnsi="宋体"/>
                <w:sz w:val="24"/>
              </w:rPr>
            </w:pPr>
            <w:r>
              <w:rPr>
                <w:rFonts w:hint="eastAsia" w:ascii="宋体" w:hAnsi="宋体"/>
                <w:sz w:val="24"/>
              </w:rPr>
              <w:t>2、结构组成：由止血护套、瓶塞穿刺针、针座、软管、针柄、静脉穿刺针、保护套组成。</w:t>
            </w:r>
          </w:p>
          <w:p>
            <w:pPr>
              <w:spacing w:line="360" w:lineRule="auto"/>
              <w:ind w:firstLine="480" w:firstLineChars="200"/>
              <w:rPr>
                <w:rFonts w:ascii="宋体" w:hAnsi="宋体"/>
                <w:sz w:val="24"/>
              </w:rPr>
            </w:pPr>
            <w:r>
              <w:rPr>
                <w:rFonts w:hint="eastAsia" w:ascii="宋体" w:hAnsi="宋体"/>
                <w:sz w:val="24"/>
              </w:rPr>
              <w:t>3、材质要求：止血护套应为丁基橡胶，瓶塞穿刺针为不锈钢SUS304、针座为丙烯腈-丁二烯-苯乙烯共聚物、软管为聚氯乙烯、静脉穿刺针为不锈钢SUS304、保护套为聚乙烯/聚丙烯。</w:t>
            </w:r>
          </w:p>
          <w:p>
            <w:pPr>
              <w:spacing w:line="360" w:lineRule="auto"/>
              <w:ind w:firstLine="480" w:firstLineChars="200"/>
              <w:rPr>
                <w:rFonts w:ascii="宋体" w:hAnsi="宋体"/>
                <w:sz w:val="24"/>
              </w:rPr>
            </w:pPr>
            <w:r>
              <w:rPr>
                <w:rFonts w:hint="eastAsia" w:ascii="宋体" w:hAnsi="宋体"/>
                <w:sz w:val="24"/>
              </w:rPr>
              <w:t>4、要求经环氧乙烷灭菌，一次性使用。</w:t>
            </w:r>
          </w:p>
          <w:p>
            <w:pPr>
              <w:spacing w:line="360" w:lineRule="auto"/>
              <w:ind w:firstLine="480" w:firstLineChars="200"/>
              <w:rPr>
                <w:rFonts w:hint="eastAsia" w:ascii="宋体" w:hAnsi="宋体"/>
                <w:sz w:val="24"/>
              </w:rPr>
            </w:pPr>
            <w:r>
              <w:rPr>
                <w:rFonts w:hint="eastAsia" w:ascii="宋体" w:hAnsi="宋体"/>
                <w:sz w:val="24"/>
              </w:rPr>
              <w:t>5、规格要求：0.7×25㎜TW LB</w:t>
            </w:r>
          </w:p>
        </w:tc>
      </w:tr>
    </w:tbl>
    <w:p>
      <w:pPr>
        <w:spacing w:line="360" w:lineRule="auto"/>
        <w:ind w:firstLine="480" w:firstLineChars="200"/>
        <w:rPr>
          <w:rFonts w:hint="eastAsia" w:ascii="宋体" w:hAnsi="宋体"/>
          <w:sz w:val="24"/>
        </w:rPr>
      </w:pPr>
    </w:p>
    <w:p>
      <w:pPr>
        <w:spacing w:line="360" w:lineRule="auto"/>
        <w:ind w:firstLine="482" w:firstLineChars="200"/>
        <w:rPr>
          <w:rFonts w:hint="eastAsia" w:ascii="宋体" w:hAnsi="宋体"/>
          <w:b/>
          <w:bCs/>
          <w:sz w:val="24"/>
        </w:rPr>
      </w:pPr>
      <w:r>
        <w:rPr>
          <w:rFonts w:hint="eastAsia" w:ascii="宋体" w:hAnsi="宋体"/>
          <w:b/>
          <w:bCs/>
          <w:sz w:val="24"/>
        </w:rPr>
        <w:t>第2包：手术电极等一批</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2077"/>
        <w:gridCol w:w="6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734" w:type="dxa"/>
            <w:noWrap w:val="0"/>
            <w:vAlign w:val="top"/>
          </w:tcPr>
          <w:p>
            <w:pPr>
              <w:snapToGrid w:val="0"/>
              <w:spacing w:line="440" w:lineRule="exact"/>
              <w:jc w:val="center"/>
              <w:rPr>
                <w:rFonts w:hint="eastAsia" w:ascii="宋体" w:hAnsi="宋体"/>
                <w:sz w:val="24"/>
              </w:rPr>
            </w:pPr>
            <w:r>
              <w:rPr>
                <w:rFonts w:hint="eastAsia" w:ascii="宋体" w:hAnsi="宋体"/>
                <w:sz w:val="24"/>
              </w:rPr>
              <w:t>序号</w:t>
            </w:r>
          </w:p>
        </w:tc>
        <w:tc>
          <w:tcPr>
            <w:tcW w:w="2077" w:type="dxa"/>
            <w:noWrap w:val="0"/>
            <w:vAlign w:val="top"/>
          </w:tcPr>
          <w:p>
            <w:pPr>
              <w:snapToGrid w:val="0"/>
              <w:spacing w:line="440" w:lineRule="exact"/>
              <w:jc w:val="center"/>
              <w:rPr>
                <w:rFonts w:hint="eastAsia" w:ascii="宋体" w:hAnsi="宋体"/>
                <w:sz w:val="24"/>
              </w:rPr>
            </w:pPr>
            <w:r>
              <w:rPr>
                <w:rFonts w:hint="eastAsia" w:ascii="宋体" w:hAnsi="宋体"/>
                <w:sz w:val="24"/>
              </w:rPr>
              <w:t>产品名称</w:t>
            </w:r>
          </w:p>
        </w:tc>
        <w:tc>
          <w:tcPr>
            <w:tcW w:w="6360" w:type="dxa"/>
            <w:noWrap w:val="0"/>
            <w:vAlign w:val="top"/>
          </w:tcPr>
          <w:p>
            <w:pPr>
              <w:snapToGrid w:val="0"/>
              <w:spacing w:line="440" w:lineRule="exact"/>
              <w:jc w:val="center"/>
              <w:rPr>
                <w:rFonts w:hint="eastAsia" w:ascii="宋体" w:hAnsi="宋体"/>
                <w:sz w:val="24"/>
              </w:rPr>
            </w:pPr>
            <w:r>
              <w:rPr>
                <w:rFonts w:hint="eastAsia" w:ascii="宋体" w:hAnsi="宋体"/>
                <w:sz w:val="24"/>
              </w:rPr>
              <w:t>预期用途及</w:t>
            </w:r>
            <w:r>
              <w:rPr>
                <w:rFonts w:hint="eastAsia" w:ascii="宋体" w:hAnsi="宋体" w:cs="宋体"/>
                <w:color w:val="000000"/>
                <w:kern w:val="0"/>
                <w:sz w:val="24"/>
              </w:rPr>
              <w:t>技术</w:t>
            </w:r>
            <w:r>
              <w:rPr>
                <w:rFonts w:hint="eastAsia" w:ascii="宋体" w:hAnsi="宋体"/>
                <w:sz w:val="24"/>
              </w:rPr>
              <w:t>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4" w:type="dxa"/>
            <w:noWrap w:val="0"/>
            <w:vAlign w:val="center"/>
          </w:tcPr>
          <w:p>
            <w:pPr>
              <w:jc w:val="center"/>
              <w:rPr>
                <w:rFonts w:hint="eastAsia" w:ascii="宋体" w:hAnsi="宋体" w:cs="宋体"/>
                <w:bCs/>
                <w:kern w:val="0"/>
                <w:sz w:val="24"/>
                <w:szCs w:val="20"/>
              </w:rPr>
            </w:pPr>
            <w:r>
              <w:rPr>
                <w:rFonts w:hint="eastAsia" w:ascii="宋体" w:hAnsi="宋体" w:cs="宋体"/>
                <w:bCs/>
                <w:kern w:val="0"/>
                <w:sz w:val="24"/>
                <w:szCs w:val="20"/>
              </w:rPr>
              <w:t>1</w:t>
            </w:r>
          </w:p>
        </w:tc>
        <w:tc>
          <w:tcPr>
            <w:tcW w:w="2077" w:type="dxa"/>
            <w:noWrap w:val="0"/>
            <w:vAlign w:val="center"/>
          </w:tcPr>
          <w:p>
            <w:pPr>
              <w:jc w:val="center"/>
              <w:rPr>
                <w:rFonts w:hint="eastAsia" w:ascii="宋体" w:hAnsi="宋体" w:cs="宋体"/>
                <w:bCs/>
                <w:kern w:val="0"/>
                <w:sz w:val="24"/>
                <w:szCs w:val="20"/>
              </w:rPr>
            </w:pPr>
            <w:r>
              <w:rPr>
                <w:rFonts w:hint="eastAsia" w:hAnsi="宋体" w:cs="宋体"/>
                <w:sz w:val="24"/>
              </w:rPr>
              <w:t>一次性使用</w:t>
            </w:r>
            <w:r>
              <w:rPr>
                <w:rFonts w:hint="eastAsia" w:ascii="宋体" w:hAnsi="宋体" w:cs="宋体"/>
                <w:bCs/>
                <w:kern w:val="0"/>
                <w:sz w:val="24"/>
                <w:szCs w:val="20"/>
              </w:rPr>
              <w:t>手术电极（电刀笔）</w:t>
            </w:r>
          </w:p>
        </w:tc>
        <w:tc>
          <w:tcPr>
            <w:tcW w:w="6360" w:type="dxa"/>
            <w:noWrap w:val="0"/>
            <w:vAlign w:val="center"/>
          </w:tcPr>
          <w:p>
            <w:pPr>
              <w:jc w:val="left"/>
              <w:rPr>
                <w:rFonts w:hint="eastAsia" w:ascii="宋体" w:hAnsi="宋体" w:cs="宋体"/>
                <w:bCs/>
                <w:kern w:val="0"/>
                <w:sz w:val="24"/>
                <w:szCs w:val="20"/>
              </w:rPr>
            </w:pPr>
            <w:r>
              <w:rPr>
                <w:rFonts w:hint="eastAsia" w:ascii="宋体" w:hAnsi="宋体" w:cs="宋体"/>
                <w:bCs/>
                <w:kern w:val="0"/>
                <w:sz w:val="24"/>
                <w:szCs w:val="20"/>
              </w:rPr>
              <w:t>具有切割和凝血功能，刀头50mm，导线2-3米，接口通用。适用于高频类手术设备配合使用，在高频手术中进行电凝电切用。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4" w:type="dxa"/>
            <w:noWrap w:val="0"/>
            <w:vAlign w:val="center"/>
          </w:tcPr>
          <w:p>
            <w:pPr>
              <w:jc w:val="center"/>
              <w:rPr>
                <w:rFonts w:hint="eastAsia" w:ascii="宋体" w:hAnsi="宋体" w:cs="宋体"/>
                <w:bCs/>
                <w:kern w:val="0"/>
                <w:sz w:val="24"/>
                <w:szCs w:val="20"/>
              </w:rPr>
            </w:pPr>
            <w:r>
              <w:rPr>
                <w:rFonts w:hint="eastAsia" w:ascii="宋体" w:hAnsi="宋体" w:cs="宋体"/>
                <w:bCs/>
                <w:kern w:val="0"/>
                <w:sz w:val="24"/>
                <w:szCs w:val="20"/>
              </w:rPr>
              <w:t>2</w:t>
            </w:r>
          </w:p>
        </w:tc>
        <w:tc>
          <w:tcPr>
            <w:tcW w:w="2077" w:type="dxa"/>
            <w:noWrap w:val="0"/>
            <w:vAlign w:val="center"/>
          </w:tcPr>
          <w:p>
            <w:pPr>
              <w:jc w:val="center"/>
              <w:rPr>
                <w:rFonts w:hint="eastAsia" w:ascii="宋体" w:hAnsi="宋体" w:cs="宋体"/>
                <w:bCs/>
                <w:kern w:val="0"/>
                <w:sz w:val="24"/>
                <w:szCs w:val="20"/>
              </w:rPr>
            </w:pPr>
            <w:r>
              <w:rPr>
                <w:rFonts w:hint="eastAsia" w:hAnsi="宋体" w:cs="宋体"/>
                <w:sz w:val="24"/>
              </w:rPr>
              <w:t>一次性使用</w:t>
            </w:r>
            <w:r>
              <w:rPr>
                <w:rFonts w:hint="eastAsia" w:ascii="宋体" w:hAnsi="宋体" w:cs="宋体"/>
                <w:bCs/>
                <w:kern w:val="0"/>
                <w:sz w:val="24"/>
                <w:szCs w:val="20"/>
              </w:rPr>
              <w:t>手术电极</w:t>
            </w:r>
          </w:p>
        </w:tc>
        <w:tc>
          <w:tcPr>
            <w:tcW w:w="6360" w:type="dxa"/>
            <w:noWrap w:val="0"/>
            <w:vAlign w:val="center"/>
          </w:tcPr>
          <w:p>
            <w:pPr>
              <w:jc w:val="left"/>
              <w:rPr>
                <w:rFonts w:hint="eastAsia" w:ascii="宋体" w:hAnsi="宋体" w:cs="宋体"/>
                <w:bCs/>
                <w:kern w:val="0"/>
                <w:sz w:val="24"/>
                <w:szCs w:val="20"/>
              </w:rPr>
            </w:pPr>
            <w:r>
              <w:rPr>
                <w:rFonts w:hint="eastAsia" w:ascii="宋体" w:hAnsi="宋体" w:cs="宋体"/>
                <w:bCs/>
                <w:kern w:val="0"/>
                <w:sz w:val="24"/>
                <w:szCs w:val="20"/>
              </w:rPr>
              <w:t>具有切割和凝血功能</w:t>
            </w:r>
          </w:p>
          <w:p>
            <w:pPr>
              <w:jc w:val="left"/>
              <w:rPr>
                <w:rFonts w:hint="eastAsia" w:ascii="宋体" w:hAnsi="宋体" w:cs="宋体"/>
                <w:bCs/>
                <w:kern w:val="0"/>
                <w:sz w:val="24"/>
                <w:szCs w:val="20"/>
              </w:rPr>
            </w:pPr>
            <w:r>
              <w:rPr>
                <w:rFonts w:hint="eastAsia" w:ascii="宋体" w:hAnsi="宋体" w:cs="宋体"/>
                <w:bCs/>
                <w:kern w:val="0"/>
                <w:sz w:val="24"/>
                <w:szCs w:val="20"/>
              </w:rPr>
              <w:t>刀头有针形，球形，刀形，环形，三角形等。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4" w:type="dxa"/>
            <w:noWrap w:val="0"/>
            <w:vAlign w:val="center"/>
          </w:tcPr>
          <w:p>
            <w:pPr>
              <w:jc w:val="center"/>
              <w:rPr>
                <w:rFonts w:hint="eastAsia" w:ascii="宋体" w:hAnsi="宋体" w:cs="宋体"/>
                <w:bCs/>
                <w:kern w:val="0"/>
                <w:sz w:val="24"/>
                <w:szCs w:val="20"/>
              </w:rPr>
            </w:pPr>
            <w:r>
              <w:rPr>
                <w:rFonts w:hint="eastAsia" w:ascii="宋体" w:hAnsi="宋体" w:cs="宋体"/>
                <w:bCs/>
                <w:kern w:val="0"/>
                <w:sz w:val="24"/>
                <w:szCs w:val="20"/>
              </w:rPr>
              <w:t>3</w:t>
            </w:r>
          </w:p>
        </w:tc>
        <w:tc>
          <w:tcPr>
            <w:tcW w:w="2077" w:type="dxa"/>
            <w:noWrap w:val="0"/>
            <w:vAlign w:val="center"/>
          </w:tcPr>
          <w:p>
            <w:pPr>
              <w:jc w:val="center"/>
              <w:rPr>
                <w:rFonts w:hint="eastAsia" w:ascii="宋体" w:hAnsi="宋体" w:cs="宋体"/>
                <w:bCs/>
                <w:kern w:val="0"/>
                <w:sz w:val="24"/>
                <w:szCs w:val="20"/>
              </w:rPr>
            </w:pPr>
            <w:r>
              <w:rPr>
                <w:rFonts w:hint="eastAsia" w:hAnsi="宋体" w:cs="宋体"/>
                <w:sz w:val="24"/>
              </w:rPr>
              <w:t>一次性使用</w:t>
            </w:r>
            <w:r>
              <w:rPr>
                <w:rFonts w:hint="eastAsia" w:ascii="宋体" w:hAnsi="宋体" w:cs="宋体"/>
                <w:bCs/>
                <w:kern w:val="0"/>
                <w:sz w:val="24"/>
                <w:szCs w:val="20"/>
              </w:rPr>
              <w:t>中性电极</w:t>
            </w:r>
          </w:p>
        </w:tc>
        <w:tc>
          <w:tcPr>
            <w:tcW w:w="6360" w:type="dxa"/>
            <w:noWrap w:val="0"/>
            <w:vAlign w:val="center"/>
          </w:tcPr>
          <w:p>
            <w:pPr>
              <w:jc w:val="left"/>
              <w:rPr>
                <w:rFonts w:hint="eastAsia" w:ascii="宋体" w:hAnsi="宋体" w:cs="宋体"/>
                <w:bCs/>
                <w:kern w:val="0"/>
                <w:sz w:val="24"/>
                <w:szCs w:val="20"/>
              </w:rPr>
            </w:pPr>
            <w:r>
              <w:rPr>
                <w:rFonts w:hint="eastAsia" w:ascii="宋体" w:hAnsi="宋体" w:cs="宋体"/>
                <w:bCs/>
                <w:kern w:val="0"/>
                <w:sz w:val="24"/>
                <w:szCs w:val="20"/>
              </w:rPr>
              <w:t>可用于成人、儿童</w:t>
            </w:r>
          </w:p>
          <w:p>
            <w:pPr>
              <w:jc w:val="left"/>
              <w:rPr>
                <w:rFonts w:hint="eastAsia" w:ascii="宋体" w:hAnsi="宋体" w:cs="宋体"/>
                <w:bCs/>
                <w:kern w:val="0"/>
                <w:sz w:val="24"/>
                <w:szCs w:val="20"/>
              </w:rPr>
            </w:pPr>
            <w:r>
              <w:rPr>
                <w:rFonts w:hint="eastAsia" w:ascii="宋体" w:hAnsi="宋体" w:cs="宋体"/>
                <w:bCs/>
                <w:kern w:val="0"/>
                <w:sz w:val="24"/>
                <w:szCs w:val="20"/>
              </w:rPr>
              <w:t>电极板类型：单极/双极</w:t>
            </w:r>
          </w:p>
          <w:p>
            <w:pPr>
              <w:jc w:val="left"/>
              <w:rPr>
                <w:rFonts w:hint="eastAsia" w:ascii="宋体" w:hAnsi="宋体" w:cs="宋体"/>
                <w:bCs/>
                <w:kern w:val="0"/>
                <w:sz w:val="24"/>
                <w:szCs w:val="20"/>
              </w:rPr>
            </w:pPr>
            <w:r>
              <w:rPr>
                <w:rFonts w:hint="eastAsia" w:ascii="宋体" w:hAnsi="宋体" w:cs="宋体"/>
                <w:bCs/>
                <w:kern w:val="0"/>
                <w:sz w:val="24"/>
                <w:szCs w:val="20"/>
              </w:rPr>
              <w:t>材质：泡棉。</w:t>
            </w:r>
          </w:p>
          <w:p>
            <w:pPr>
              <w:jc w:val="left"/>
              <w:rPr>
                <w:rFonts w:hint="eastAsia" w:ascii="宋体" w:hAnsi="宋体" w:cs="宋体"/>
                <w:bCs/>
                <w:kern w:val="0"/>
                <w:sz w:val="24"/>
                <w:szCs w:val="20"/>
              </w:rPr>
            </w:pPr>
            <w:r>
              <w:rPr>
                <w:rFonts w:hint="eastAsia" w:ascii="宋体" w:hAnsi="宋体" w:cs="宋体"/>
                <w:bCs/>
                <w:kern w:val="0"/>
                <w:sz w:val="24"/>
                <w:szCs w:val="20"/>
              </w:rPr>
              <w:t>主要用于连接人体和高频手术器，提供低电流密度的高频电流回路。</w:t>
            </w:r>
          </w:p>
        </w:tc>
      </w:tr>
    </w:tbl>
    <w:p>
      <w:pPr>
        <w:jc w:val="center"/>
        <w:rPr>
          <w:rFonts w:hint="eastAsia" w:ascii="宋体" w:hAnsi="宋体" w:cs="宋体"/>
          <w:bCs/>
          <w:kern w:val="0"/>
          <w:sz w:val="24"/>
          <w:szCs w:val="20"/>
        </w:rPr>
      </w:pPr>
    </w:p>
    <w:p>
      <w:pPr>
        <w:spacing w:line="400" w:lineRule="exact"/>
        <w:rPr>
          <w:rFonts w:ascii="宋体" w:hAnsi="宋体"/>
          <w:b/>
          <w:sz w:val="24"/>
        </w:rPr>
      </w:pPr>
      <w:r>
        <w:rPr>
          <w:rFonts w:hint="eastAsia" w:ascii="宋体" w:hAnsi="宋体"/>
          <w:b/>
          <w:sz w:val="24"/>
        </w:rPr>
        <w:t>第3包：输尿管导管</w:t>
      </w:r>
      <w:r>
        <w:rPr>
          <w:rFonts w:hint="eastAsia" w:ascii="宋体" w:hAnsi="宋体" w:cs="宋体"/>
          <w:b/>
          <w:sz w:val="24"/>
        </w:rPr>
        <w:t>等一批</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1"/>
        <w:gridCol w:w="2917"/>
        <w:gridCol w:w="55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751" w:type="dxa"/>
            <w:noWrap w:val="0"/>
            <w:vAlign w:val="center"/>
          </w:tcPr>
          <w:p>
            <w:pPr>
              <w:spacing w:line="220" w:lineRule="atLeast"/>
              <w:jc w:val="center"/>
              <w:rPr>
                <w:rFonts w:ascii="宋体" w:hAnsi="宋体"/>
                <w:sz w:val="24"/>
              </w:rPr>
            </w:pPr>
            <w:r>
              <w:rPr>
                <w:rFonts w:hint="eastAsia" w:ascii="宋体" w:hAnsi="宋体"/>
                <w:sz w:val="24"/>
              </w:rPr>
              <w:t>序号</w:t>
            </w:r>
          </w:p>
        </w:tc>
        <w:tc>
          <w:tcPr>
            <w:tcW w:w="2917" w:type="dxa"/>
            <w:noWrap w:val="0"/>
            <w:vAlign w:val="center"/>
          </w:tcPr>
          <w:p>
            <w:pPr>
              <w:spacing w:line="220" w:lineRule="atLeast"/>
              <w:jc w:val="center"/>
              <w:rPr>
                <w:rFonts w:ascii="宋体" w:hAnsi="宋体"/>
                <w:sz w:val="24"/>
              </w:rPr>
            </w:pPr>
            <w:r>
              <w:rPr>
                <w:rFonts w:hint="eastAsia" w:ascii="宋体" w:hAnsi="宋体"/>
                <w:sz w:val="24"/>
              </w:rPr>
              <w:t>产品名称</w:t>
            </w:r>
          </w:p>
        </w:tc>
        <w:tc>
          <w:tcPr>
            <w:tcW w:w="5506" w:type="dxa"/>
            <w:noWrap w:val="0"/>
            <w:vAlign w:val="center"/>
          </w:tcPr>
          <w:p>
            <w:pPr>
              <w:spacing w:line="220" w:lineRule="atLeast"/>
              <w:jc w:val="center"/>
              <w:rPr>
                <w:rFonts w:ascii="宋体" w:hAnsi="宋体"/>
                <w:sz w:val="24"/>
              </w:rPr>
            </w:pPr>
            <w:r>
              <w:rPr>
                <w:rFonts w:hint="eastAsia" w:ascii="宋体" w:hAnsi="宋体"/>
                <w:sz w:val="24"/>
              </w:rPr>
              <w:t>预期用途及技术参数要求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2" w:hRule="atLeast"/>
          <w:jc w:val="center"/>
        </w:trPr>
        <w:tc>
          <w:tcPr>
            <w:tcW w:w="751" w:type="dxa"/>
            <w:noWrap w:val="0"/>
            <w:vAlign w:val="center"/>
          </w:tcPr>
          <w:p>
            <w:pPr>
              <w:widowControl/>
              <w:jc w:val="center"/>
              <w:textAlignment w:val="center"/>
              <w:rPr>
                <w:rFonts w:ascii="宋体" w:hAnsi="宋体"/>
                <w:sz w:val="24"/>
              </w:rPr>
            </w:pPr>
            <w:r>
              <w:rPr>
                <w:rFonts w:hint="eastAsia" w:ascii="宋体" w:hAnsi="宋体" w:cs="宋体"/>
                <w:color w:val="000000"/>
                <w:kern w:val="0"/>
                <w:sz w:val="24"/>
              </w:rPr>
              <w:t>1</w:t>
            </w:r>
          </w:p>
        </w:tc>
        <w:tc>
          <w:tcPr>
            <w:tcW w:w="2917" w:type="dxa"/>
            <w:noWrap w:val="0"/>
            <w:vAlign w:val="center"/>
          </w:tcPr>
          <w:p>
            <w:pPr>
              <w:jc w:val="center"/>
              <w:rPr>
                <w:rFonts w:hint="eastAsia" w:ascii="宋体" w:hAnsi="宋体" w:cs="宋体"/>
                <w:bCs/>
                <w:kern w:val="0"/>
                <w:sz w:val="24"/>
                <w:szCs w:val="20"/>
              </w:rPr>
            </w:pPr>
            <w:r>
              <w:rPr>
                <w:rFonts w:hint="eastAsia" w:ascii="宋体" w:hAnsi="宋体" w:cs="宋体"/>
                <w:bCs/>
                <w:kern w:val="0"/>
                <w:sz w:val="24"/>
                <w:szCs w:val="20"/>
              </w:rPr>
              <w:t>输尿管导管</w:t>
            </w:r>
          </w:p>
        </w:tc>
        <w:tc>
          <w:tcPr>
            <w:tcW w:w="5506" w:type="dxa"/>
            <w:noWrap w:val="0"/>
            <w:vAlign w:val="center"/>
          </w:tcPr>
          <w:p>
            <w:pPr>
              <w:jc w:val="left"/>
              <w:rPr>
                <w:rFonts w:hint="eastAsia" w:ascii="宋体" w:hAnsi="宋体" w:cs="宋体"/>
                <w:bCs/>
                <w:kern w:val="0"/>
                <w:sz w:val="24"/>
                <w:szCs w:val="20"/>
              </w:rPr>
            </w:pPr>
            <w:r>
              <w:rPr>
                <w:rFonts w:hint="eastAsia" w:ascii="宋体" w:hAnsi="宋体" w:cs="宋体"/>
                <w:bCs/>
                <w:kern w:val="0"/>
                <w:sz w:val="24"/>
                <w:szCs w:val="20"/>
              </w:rPr>
              <w:t>1、用途：用于膀胱镜输尿管插管造影和引流。</w:t>
            </w:r>
          </w:p>
          <w:p>
            <w:pPr>
              <w:jc w:val="left"/>
              <w:rPr>
                <w:rFonts w:hint="eastAsia" w:ascii="宋体" w:hAnsi="宋体" w:cs="宋体"/>
                <w:bCs/>
                <w:kern w:val="0"/>
                <w:sz w:val="24"/>
                <w:szCs w:val="20"/>
              </w:rPr>
            </w:pPr>
            <w:r>
              <w:rPr>
                <w:rFonts w:hint="eastAsia" w:ascii="宋体" w:hAnsi="宋体" w:cs="宋体"/>
                <w:bCs/>
                <w:kern w:val="0"/>
                <w:sz w:val="24"/>
                <w:szCs w:val="20"/>
              </w:rPr>
              <w:t>2、内配不锈钢丝，X光下显影清晰。</w:t>
            </w:r>
          </w:p>
          <w:p>
            <w:pPr>
              <w:jc w:val="left"/>
              <w:rPr>
                <w:rFonts w:hint="eastAsia" w:ascii="宋体" w:hAnsi="宋体" w:cs="宋体"/>
                <w:bCs/>
                <w:kern w:val="0"/>
                <w:sz w:val="24"/>
                <w:szCs w:val="20"/>
              </w:rPr>
            </w:pPr>
            <w:r>
              <w:rPr>
                <w:rFonts w:hint="eastAsia" w:ascii="宋体" w:hAnsi="宋体" w:cs="宋体"/>
                <w:bCs/>
                <w:kern w:val="0"/>
                <w:sz w:val="24"/>
                <w:szCs w:val="20"/>
              </w:rPr>
              <w:t>3、撕开型无菌包装，一次性使用。</w:t>
            </w:r>
          </w:p>
          <w:p>
            <w:pPr>
              <w:jc w:val="left"/>
              <w:rPr>
                <w:rFonts w:hint="eastAsia" w:ascii="宋体" w:hAnsi="宋体" w:cs="宋体"/>
                <w:bCs/>
                <w:kern w:val="0"/>
                <w:sz w:val="24"/>
                <w:szCs w:val="20"/>
              </w:rPr>
            </w:pPr>
            <w:r>
              <w:rPr>
                <w:rFonts w:hint="eastAsia" w:ascii="宋体" w:hAnsi="宋体" w:cs="宋体"/>
                <w:bCs/>
                <w:kern w:val="0"/>
                <w:sz w:val="24"/>
                <w:szCs w:val="20"/>
              </w:rPr>
              <w:t>4、规格：F4、F5。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6" w:hRule="atLeast"/>
          <w:jc w:val="center"/>
        </w:trPr>
        <w:tc>
          <w:tcPr>
            <w:tcW w:w="751" w:type="dxa"/>
            <w:noWrap w:val="0"/>
            <w:vAlign w:val="center"/>
          </w:tcPr>
          <w:p>
            <w:pPr>
              <w:widowControl/>
              <w:jc w:val="center"/>
              <w:textAlignment w:val="center"/>
              <w:rPr>
                <w:rFonts w:ascii="宋体" w:hAnsi="宋体"/>
                <w:sz w:val="24"/>
              </w:rPr>
            </w:pPr>
            <w:r>
              <w:rPr>
                <w:rFonts w:hint="eastAsia" w:ascii="宋体" w:hAnsi="宋体" w:cs="宋体"/>
                <w:color w:val="000000"/>
                <w:kern w:val="0"/>
                <w:sz w:val="24"/>
              </w:rPr>
              <w:t>2</w:t>
            </w:r>
          </w:p>
        </w:tc>
        <w:tc>
          <w:tcPr>
            <w:tcW w:w="2917" w:type="dxa"/>
            <w:noWrap w:val="0"/>
            <w:vAlign w:val="center"/>
          </w:tcPr>
          <w:p>
            <w:pPr>
              <w:jc w:val="center"/>
              <w:rPr>
                <w:rFonts w:hint="eastAsia" w:ascii="宋体" w:hAnsi="宋体" w:cs="宋体"/>
                <w:bCs/>
                <w:kern w:val="0"/>
                <w:sz w:val="24"/>
                <w:szCs w:val="20"/>
              </w:rPr>
            </w:pPr>
            <w:r>
              <w:rPr>
                <w:rFonts w:hint="eastAsia" w:ascii="宋体" w:hAnsi="宋体" w:cs="宋体"/>
                <w:bCs/>
                <w:kern w:val="0"/>
                <w:sz w:val="24"/>
                <w:szCs w:val="20"/>
              </w:rPr>
              <w:t>一次性使用输尿管导引鞘</w:t>
            </w:r>
          </w:p>
        </w:tc>
        <w:tc>
          <w:tcPr>
            <w:tcW w:w="5506" w:type="dxa"/>
            <w:noWrap w:val="0"/>
            <w:vAlign w:val="center"/>
          </w:tcPr>
          <w:p>
            <w:pPr>
              <w:jc w:val="left"/>
              <w:rPr>
                <w:rFonts w:hint="eastAsia" w:ascii="宋体" w:hAnsi="宋体" w:cs="宋体"/>
                <w:bCs/>
                <w:kern w:val="0"/>
                <w:sz w:val="24"/>
                <w:szCs w:val="20"/>
              </w:rPr>
            </w:pPr>
            <w:r>
              <w:rPr>
                <w:rFonts w:hint="eastAsia" w:ascii="宋体" w:hAnsi="宋体" w:cs="宋体"/>
                <w:bCs/>
                <w:kern w:val="0"/>
                <w:sz w:val="24"/>
                <w:szCs w:val="20"/>
              </w:rPr>
              <w:t>1、用途：适用于输尿管镜下处理肾结石、输尿管结石通道建立及清石。鞘管表面具有亲水涂层，鞘管内心具有抗扭、抗压特性，配有结石收集装置。</w:t>
            </w:r>
          </w:p>
          <w:p>
            <w:pPr>
              <w:jc w:val="left"/>
              <w:rPr>
                <w:rFonts w:hint="eastAsia" w:ascii="宋体" w:hAnsi="宋体" w:cs="宋体"/>
                <w:bCs/>
                <w:kern w:val="0"/>
                <w:sz w:val="24"/>
                <w:szCs w:val="20"/>
              </w:rPr>
            </w:pPr>
            <w:r>
              <w:rPr>
                <w:rFonts w:hint="eastAsia" w:ascii="宋体" w:hAnsi="宋体" w:cs="宋体"/>
                <w:bCs/>
                <w:kern w:val="0"/>
                <w:sz w:val="24"/>
                <w:szCs w:val="20"/>
              </w:rPr>
              <w:t>2、鞘管内镜：12Fr、14Fr</w:t>
            </w:r>
          </w:p>
          <w:p>
            <w:pPr>
              <w:jc w:val="left"/>
              <w:rPr>
                <w:rFonts w:hint="eastAsia" w:ascii="宋体" w:hAnsi="宋体" w:cs="宋体"/>
                <w:bCs/>
                <w:kern w:val="0"/>
                <w:sz w:val="24"/>
                <w:szCs w:val="20"/>
              </w:rPr>
            </w:pPr>
            <w:r>
              <w:rPr>
                <w:rFonts w:hint="eastAsia" w:ascii="宋体" w:hAnsi="宋体" w:cs="宋体"/>
                <w:bCs/>
                <w:kern w:val="0"/>
                <w:sz w:val="24"/>
                <w:szCs w:val="20"/>
              </w:rPr>
              <w:t>3、鞘管长度：</w:t>
            </w:r>
          </w:p>
          <w:p>
            <w:pPr>
              <w:jc w:val="left"/>
              <w:rPr>
                <w:rFonts w:hint="eastAsia" w:ascii="宋体" w:hAnsi="宋体" w:cs="宋体"/>
                <w:bCs/>
                <w:kern w:val="0"/>
                <w:sz w:val="24"/>
                <w:szCs w:val="20"/>
              </w:rPr>
            </w:pPr>
            <w:r>
              <w:rPr>
                <w:rFonts w:hint="eastAsia" w:ascii="宋体" w:hAnsi="宋体" w:cs="宋体"/>
                <w:bCs/>
                <w:kern w:val="0"/>
                <w:sz w:val="24"/>
                <w:szCs w:val="20"/>
              </w:rPr>
              <w:t>3.1  直型：35cm、45cm</w:t>
            </w:r>
          </w:p>
          <w:p>
            <w:pPr>
              <w:jc w:val="left"/>
              <w:rPr>
                <w:rFonts w:hint="eastAsia" w:ascii="宋体" w:hAnsi="宋体" w:cs="宋体"/>
                <w:bCs/>
                <w:kern w:val="0"/>
                <w:sz w:val="24"/>
                <w:szCs w:val="20"/>
              </w:rPr>
            </w:pPr>
            <w:r>
              <w:rPr>
                <w:rFonts w:hint="eastAsia" w:ascii="宋体" w:hAnsi="宋体" w:cs="宋体"/>
                <w:bCs/>
                <w:kern w:val="0"/>
                <w:sz w:val="24"/>
                <w:szCs w:val="20"/>
              </w:rPr>
              <w:t>3.2  Y型：36cm、46cm</w:t>
            </w:r>
          </w:p>
          <w:p>
            <w:pPr>
              <w:jc w:val="left"/>
              <w:rPr>
                <w:rFonts w:hint="eastAsia" w:ascii="宋体" w:hAnsi="宋体" w:cs="宋体"/>
                <w:bCs/>
                <w:kern w:val="0"/>
                <w:sz w:val="24"/>
                <w:szCs w:val="20"/>
              </w:rPr>
            </w:pPr>
            <w:r>
              <w:rPr>
                <w:rFonts w:hint="eastAsia" w:ascii="宋体" w:hAnsi="宋体" w:cs="宋体"/>
                <w:bCs/>
                <w:kern w:val="0"/>
                <w:sz w:val="24"/>
                <w:szCs w:val="20"/>
              </w:rPr>
              <w:t>4、材质要求：</w:t>
            </w:r>
          </w:p>
          <w:p>
            <w:pPr>
              <w:jc w:val="left"/>
              <w:rPr>
                <w:rFonts w:hint="eastAsia" w:ascii="宋体" w:hAnsi="宋体" w:cs="宋体"/>
                <w:bCs/>
                <w:kern w:val="0"/>
                <w:sz w:val="24"/>
                <w:szCs w:val="20"/>
              </w:rPr>
            </w:pPr>
            <w:r>
              <w:rPr>
                <w:rFonts w:hint="eastAsia" w:ascii="宋体" w:hAnsi="宋体" w:cs="宋体"/>
                <w:bCs/>
                <w:kern w:val="0"/>
                <w:sz w:val="24"/>
                <w:szCs w:val="20"/>
              </w:rPr>
              <w:t>4.1鞘管：由PA、PTFE材料制成，内嵌不锈钢弹簧，多层复合而成</w:t>
            </w:r>
          </w:p>
          <w:p>
            <w:pPr>
              <w:jc w:val="left"/>
              <w:rPr>
                <w:rFonts w:hint="eastAsia" w:ascii="宋体" w:hAnsi="宋体" w:cs="宋体"/>
                <w:bCs/>
                <w:kern w:val="0"/>
                <w:sz w:val="24"/>
                <w:szCs w:val="20"/>
              </w:rPr>
            </w:pPr>
            <w:r>
              <w:rPr>
                <w:rFonts w:hint="eastAsia" w:ascii="宋体" w:hAnsi="宋体" w:cs="宋体"/>
                <w:bCs/>
                <w:kern w:val="0"/>
                <w:sz w:val="24"/>
                <w:szCs w:val="20"/>
              </w:rPr>
              <w:t>4.2扩张管与扩张管接头：由PE材料制成</w:t>
            </w:r>
          </w:p>
          <w:p>
            <w:pPr>
              <w:jc w:val="left"/>
              <w:rPr>
                <w:rFonts w:hint="eastAsia" w:ascii="宋体" w:hAnsi="宋体" w:cs="宋体"/>
                <w:bCs/>
                <w:kern w:val="0"/>
                <w:sz w:val="24"/>
                <w:szCs w:val="20"/>
              </w:rPr>
            </w:pPr>
            <w:r>
              <w:rPr>
                <w:rFonts w:hint="eastAsia" w:ascii="宋体" w:hAnsi="宋体" w:cs="宋体"/>
                <w:bCs/>
                <w:kern w:val="0"/>
                <w:sz w:val="24"/>
                <w:szCs w:val="20"/>
              </w:rPr>
              <w:t>4.3鞘管接头：由PE材料制成</w:t>
            </w:r>
          </w:p>
          <w:p>
            <w:pPr>
              <w:jc w:val="left"/>
              <w:rPr>
                <w:rFonts w:hint="eastAsia" w:ascii="宋体" w:hAnsi="宋体" w:cs="宋体"/>
                <w:bCs/>
                <w:kern w:val="0"/>
                <w:sz w:val="24"/>
                <w:szCs w:val="20"/>
              </w:rPr>
            </w:pPr>
            <w:r>
              <w:rPr>
                <w:rFonts w:hint="eastAsia" w:ascii="宋体" w:hAnsi="宋体" w:cs="宋体"/>
                <w:bCs/>
                <w:kern w:val="0"/>
                <w:sz w:val="24"/>
                <w:szCs w:val="20"/>
              </w:rPr>
              <w:t>4.4接头连接器：由PE材料制成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noWrap w:val="0"/>
            <w:vAlign w:val="center"/>
          </w:tcPr>
          <w:p>
            <w:pPr>
              <w:widowControl/>
              <w:jc w:val="center"/>
              <w:textAlignment w:val="center"/>
              <w:rPr>
                <w:rFonts w:ascii="宋体" w:hAnsi="宋体"/>
                <w:sz w:val="24"/>
              </w:rPr>
            </w:pPr>
            <w:r>
              <w:rPr>
                <w:rFonts w:hint="eastAsia" w:ascii="宋体" w:hAnsi="宋体" w:cs="宋体"/>
                <w:color w:val="000000"/>
                <w:kern w:val="0"/>
                <w:sz w:val="24"/>
              </w:rPr>
              <w:t>3</w:t>
            </w:r>
          </w:p>
        </w:tc>
        <w:tc>
          <w:tcPr>
            <w:tcW w:w="2917" w:type="dxa"/>
            <w:noWrap w:val="0"/>
            <w:vAlign w:val="center"/>
          </w:tcPr>
          <w:p>
            <w:pPr>
              <w:jc w:val="center"/>
              <w:rPr>
                <w:rFonts w:hint="eastAsia" w:ascii="宋体" w:hAnsi="宋体" w:cs="宋体"/>
                <w:bCs/>
                <w:kern w:val="0"/>
                <w:sz w:val="24"/>
                <w:szCs w:val="20"/>
              </w:rPr>
            </w:pPr>
            <w:r>
              <w:rPr>
                <w:rFonts w:hint="eastAsia" w:ascii="宋体" w:hAnsi="宋体" w:cs="宋体"/>
                <w:bCs/>
                <w:kern w:val="0"/>
                <w:sz w:val="24"/>
                <w:szCs w:val="20"/>
              </w:rPr>
              <w:t>输尿管支架</w:t>
            </w:r>
          </w:p>
        </w:tc>
        <w:tc>
          <w:tcPr>
            <w:tcW w:w="5506" w:type="dxa"/>
            <w:noWrap w:val="0"/>
            <w:vAlign w:val="center"/>
          </w:tcPr>
          <w:p>
            <w:pPr>
              <w:jc w:val="left"/>
              <w:rPr>
                <w:rFonts w:hint="eastAsia" w:ascii="宋体" w:hAnsi="宋体" w:cs="宋体"/>
                <w:bCs/>
                <w:kern w:val="0"/>
                <w:sz w:val="24"/>
                <w:szCs w:val="20"/>
              </w:rPr>
            </w:pPr>
            <w:r>
              <w:rPr>
                <w:rFonts w:hint="eastAsia" w:ascii="宋体" w:hAnsi="宋体" w:cs="宋体"/>
                <w:bCs/>
                <w:kern w:val="0"/>
                <w:sz w:val="24"/>
                <w:szCs w:val="20"/>
              </w:rPr>
              <w:t>1、用途：适用于肾输尿管手术后输尿管内引流。</w:t>
            </w:r>
          </w:p>
          <w:p>
            <w:pPr>
              <w:jc w:val="left"/>
              <w:rPr>
                <w:rFonts w:hint="eastAsia" w:ascii="宋体" w:hAnsi="宋体" w:cs="宋体"/>
                <w:bCs/>
                <w:kern w:val="0"/>
                <w:sz w:val="24"/>
                <w:szCs w:val="20"/>
              </w:rPr>
            </w:pPr>
            <w:r>
              <w:rPr>
                <w:rFonts w:hint="eastAsia" w:ascii="宋体" w:hAnsi="宋体" w:cs="宋体"/>
                <w:bCs/>
                <w:kern w:val="0"/>
                <w:sz w:val="24"/>
                <w:szCs w:val="20"/>
              </w:rPr>
              <w:t>2、功能：带缝线的输尿管支架，包括推送导管、猪尾矫直器、HydroGlide导丝。</w:t>
            </w:r>
          </w:p>
          <w:p>
            <w:pPr>
              <w:jc w:val="left"/>
              <w:rPr>
                <w:rFonts w:hint="eastAsia" w:ascii="宋体" w:hAnsi="宋体" w:cs="宋体"/>
                <w:bCs/>
                <w:kern w:val="0"/>
                <w:sz w:val="24"/>
                <w:szCs w:val="20"/>
              </w:rPr>
            </w:pPr>
            <w:r>
              <w:rPr>
                <w:rFonts w:hint="eastAsia" w:ascii="宋体" w:hAnsi="宋体" w:cs="宋体"/>
                <w:bCs/>
                <w:kern w:val="0"/>
                <w:sz w:val="24"/>
                <w:szCs w:val="20"/>
              </w:rPr>
              <w:t>3、材质要求：为含有硫酸钡的聚氨酯，缝线为黑色尼龙单丝。推送导管的主要材质为具有不透射线物质的高密度聚乙烯；HydroGlide导丝的主要材质为不锈钢，涂覆硅胶涂层；</w:t>
            </w:r>
          </w:p>
          <w:p>
            <w:pPr>
              <w:jc w:val="left"/>
              <w:rPr>
                <w:rFonts w:hint="eastAsia" w:ascii="宋体" w:hAnsi="宋体" w:cs="宋体"/>
                <w:bCs/>
                <w:kern w:val="0"/>
                <w:sz w:val="24"/>
                <w:szCs w:val="20"/>
              </w:rPr>
            </w:pPr>
            <w:r>
              <w:rPr>
                <w:rFonts w:hint="eastAsia" w:ascii="宋体" w:hAnsi="宋体" w:cs="宋体"/>
                <w:bCs/>
                <w:kern w:val="0"/>
                <w:sz w:val="24"/>
                <w:szCs w:val="20"/>
              </w:rPr>
              <w:t>4、规格要求：4.7F*28cm、6F*28cm。</w:t>
            </w:r>
          </w:p>
          <w:p>
            <w:pPr>
              <w:jc w:val="left"/>
              <w:rPr>
                <w:rFonts w:hint="eastAsia" w:ascii="宋体" w:hAnsi="宋体" w:cs="宋体"/>
                <w:bCs/>
                <w:kern w:val="0"/>
                <w:sz w:val="24"/>
                <w:szCs w:val="20"/>
              </w:rPr>
            </w:pPr>
            <w:r>
              <w:rPr>
                <w:rFonts w:hint="eastAsia" w:ascii="宋体" w:hAnsi="宋体" w:cs="宋体"/>
                <w:bCs/>
                <w:kern w:val="0"/>
                <w:sz w:val="24"/>
                <w:szCs w:val="20"/>
              </w:rPr>
              <w:t>5、环氧乙烷灭菌，一次性使用。</w:t>
            </w:r>
          </w:p>
        </w:tc>
      </w:tr>
    </w:tbl>
    <w:p>
      <w:pPr>
        <w:spacing w:line="400" w:lineRule="exact"/>
        <w:rPr>
          <w:rFonts w:hint="eastAsia" w:ascii="宋体" w:hAnsi="宋体"/>
          <w:b/>
          <w:sz w:val="24"/>
        </w:rPr>
      </w:pPr>
    </w:p>
    <w:p>
      <w:pPr>
        <w:spacing w:line="400" w:lineRule="exact"/>
        <w:rPr>
          <w:rFonts w:hint="eastAsia" w:ascii="宋体" w:hAnsi="宋体"/>
          <w:b/>
          <w:sz w:val="24"/>
        </w:rPr>
      </w:pPr>
      <w:r>
        <w:rPr>
          <w:rFonts w:hint="eastAsia" w:ascii="宋体" w:hAnsi="宋体"/>
          <w:b/>
          <w:sz w:val="24"/>
        </w:rPr>
        <w:t>第4包：电圈套器</w:t>
      </w:r>
      <w:r>
        <w:rPr>
          <w:rFonts w:hint="eastAsia" w:ascii="宋体" w:hAnsi="宋体" w:cs="宋体"/>
          <w:b/>
          <w:sz w:val="24"/>
        </w:rPr>
        <w:t>等一批</w:t>
      </w:r>
    </w:p>
    <w:tbl>
      <w:tblPr>
        <w:tblStyle w:val="7"/>
        <w:tblW w:w="0" w:type="auto"/>
        <w:tblInd w:w="-103" w:type="dxa"/>
        <w:tblLayout w:type="fixed"/>
        <w:tblCellMar>
          <w:top w:w="15" w:type="dxa"/>
          <w:left w:w="15" w:type="dxa"/>
          <w:bottom w:w="15" w:type="dxa"/>
          <w:right w:w="15" w:type="dxa"/>
        </w:tblCellMar>
      </w:tblPr>
      <w:tblGrid>
        <w:gridCol w:w="617"/>
        <w:gridCol w:w="3267"/>
        <w:gridCol w:w="5266"/>
      </w:tblGrid>
      <w:tr>
        <w:tblPrEx>
          <w:tblCellMar>
            <w:top w:w="15" w:type="dxa"/>
            <w:left w:w="15" w:type="dxa"/>
            <w:bottom w:w="15" w:type="dxa"/>
            <w:right w:w="15" w:type="dxa"/>
          </w:tblCellMar>
        </w:tblPrEx>
        <w:trPr>
          <w:trHeight w:val="480" w:hRule="atLeast"/>
        </w:trPr>
        <w:tc>
          <w:tcPr>
            <w:tcW w:w="6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24"/>
              </w:rPr>
            </w:pPr>
            <w:r>
              <w:rPr>
                <w:rFonts w:hint="eastAsia" w:ascii="宋体" w:hAnsi="宋体" w:cs="宋体"/>
                <w:color w:val="000000"/>
                <w:kern w:val="0"/>
                <w:sz w:val="24"/>
              </w:rPr>
              <w:t>序号</w:t>
            </w:r>
          </w:p>
        </w:tc>
        <w:tc>
          <w:tcPr>
            <w:tcW w:w="32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20"/>
                <w:szCs w:val="20"/>
              </w:rPr>
            </w:pPr>
            <w:r>
              <w:rPr>
                <w:rFonts w:hint="eastAsia" w:ascii="宋体" w:hAnsi="宋体"/>
                <w:sz w:val="24"/>
              </w:rPr>
              <w:t>产品名称</w:t>
            </w:r>
          </w:p>
        </w:tc>
        <w:tc>
          <w:tcPr>
            <w:tcW w:w="52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20"/>
                <w:szCs w:val="20"/>
              </w:rPr>
            </w:pPr>
            <w:r>
              <w:rPr>
                <w:rFonts w:hint="eastAsia" w:ascii="宋体" w:hAnsi="宋体"/>
                <w:sz w:val="24"/>
              </w:rPr>
              <w:t>预期用途及技术参数要求</w:t>
            </w:r>
          </w:p>
        </w:tc>
      </w:tr>
      <w:tr>
        <w:tblPrEx>
          <w:tblCellMar>
            <w:top w:w="15" w:type="dxa"/>
            <w:left w:w="15" w:type="dxa"/>
            <w:bottom w:w="15" w:type="dxa"/>
            <w:right w:w="15" w:type="dxa"/>
          </w:tblCellMar>
        </w:tblPrEx>
        <w:trPr>
          <w:trHeight w:val="480" w:hRule="atLeast"/>
        </w:trPr>
        <w:tc>
          <w:tcPr>
            <w:tcW w:w="6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rPr>
              <w:t>1</w:t>
            </w:r>
          </w:p>
        </w:tc>
        <w:tc>
          <w:tcPr>
            <w:tcW w:w="32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Cs/>
                <w:kern w:val="0"/>
                <w:sz w:val="24"/>
                <w:szCs w:val="20"/>
              </w:rPr>
            </w:pPr>
            <w:r>
              <w:rPr>
                <w:rFonts w:hint="eastAsia" w:ascii="宋体" w:hAnsi="宋体" w:cs="宋体"/>
                <w:bCs/>
                <w:kern w:val="0"/>
                <w:sz w:val="24"/>
                <w:szCs w:val="20"/>
              </w:rPr>
              <w:t>电圈套器</w:t>
            </w:r>
          </w:p>
        </w:tc>
        <w:tc>
          <w:tcPr>
            <w:tcW w:w="526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bCs/>
                <w:kern w:val="0"/>
                <w:sz w:val="24"/>
                <w:szCs w:val="20"/>
              </w:rPr>
            </w:pPr>
            <w:r>
              <w:rPr>
                <w:rFonts w:hint="eastAsia" w:ascii="宋体" w:hAnsi="宋体" w:cs="宋体"/>
                <w:bCs/>
                <w:kern w:val="0"/>
                <w:sz w:val="24"/>
                <w:szCs w:val="20"/>
              </w:rPr>
              <w:t>本产品适用于在内镜配合下切除消化道息肉。带旋转开口，</w:t>
            </w:r>
          </w:p>
          <w:p>
            <w:pPr>
              <w:widowControl/>
              <w:jc w:val="left"/>
              <w:textAlignment w:val="center"/>
              <w:rPr>
                <w:rFonts w:hint="eastAsia" w:ascii="宋体" w:hAnsi="宋体" w:cs="宋体"/>
                <w:bCs/>
                <w:kern w:val="0"/>
                <w:sz w:val="24"/>
                <w:szCs w:val="20"/>
              </w:rPr>
            </w:pPr>
            <w:r>
              <w:rPr>
                <w:rFonts w:hint="eastAsia" w:ascii="宋体" w:hAnsi="宋体" w:cs="宋体"/>
                <w:bCs/>
                <w:kern w:val="0"/>
                <w:sz w:val="24"/>
                <w:szCs w:val="20"/>
              </w:rPr>
              <w:t>参数：1.5cm、2.5cm、3.5cm</w:t>
            </w:r>
          </w:p>
          <w:p>
            <w:pPr>
              <w:widowControl/>
              <w:jc w:val="left"/>
              <w:textAlignment w:val="center"/>
              <w:rPr>
                <w:rFonts w:hint="eastAsia" w:ascii="宋体" w:hAnsi="宋体" w:cs="宋体"/>
                <w:bCs/>
                <w:kern w:val="0"/>
                <w:sz w:val="24"/>
                <w:szCs w:val="20"/>
              </w:rPr>
            </w:pPr>
            <w:r>
              <w:rPr>
                <w:rFonts w:hint="eastAsia" w:ascii="宋体" w:hAnsi="宋体" w:cs="宋体"/>
                <w:bCs/>
                <w:kern w:val="0"/>
                <w:sz w:val="24"/>
                <w:szCs w:val="20"/>
              </w:rPr>
              <w:t>满足内镜下各种治疗。</w:t>
            </w:r>
          </w:p>
        </w:tc>
      </w:tr>
      <w:tr>
        <w:tblPrEx>
          <w:tblCellMar>
            <w:top w:w="15" w:type="dxa"/>
            <w:left w:w="15" w:type="dxa"/>
            <w:bottom w:w="15" w:type="dxa"/>
            <w:right w:w="15" w:type="dxa"/>
          </w:tblCellMar>
        </w:tblPrEx>
        <w:trPr>
          <w:trHeight w:val="480" w:hRule="atLeast"/>
        </w:trPr>
        <w:tc>
          <w:tcPr>
            <w:tcW w:w="6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rPr>
              <w:t>2</w:t>
            </w:r>
          </w:p>
        </w:tc>
        <w:tc>
          <w:tcPr>
            <w:tcW w:w="32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Cs/>
                <w:kern w:val="0"/>
                <w:sz w:val="24"/>
                <w:szCs w:val="20"/>
              </w:rPr>
            </w:pPr>
            <w:r>
              <w:rPr>
                <w:rFonts w:hint="eastAsia" w:ascii="宋体" w:hAnsi="宋体" w:cs="宋体"/>
                <w:bCs/>
                <w:kern w:val="0"/>
                <w:sz w:val="24"/>
                <w:szCs w:val="20"/>
              </w:rPr>
              <w:t>一次性使用黏膜切开刀</w:t>
            </w:r>
          </w:p>
        </w:tc>
        <w:tc>
          <w:tcPr>
            <w:tcW w:w="526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bCs/>
                <w:kern w:val="0"/>
                <w:sz w:val="24"/>
                <w:szCs w:val="20"/>
              </w:rPr>
            </w:pPr>
            <w:r>
              <w:rPr>
                <w:rFonts w:hint="eastAsia" w:ascii="宋体" w:hAnsi="宋体" w:cs="宋体"/>
                <w:bCs/>
                <w:kern w:val="0"/>
                <w:sz w:val="24"/>
                <w:szCs w:val="20"/>
              </w:rPr>
              <w:t>产品与软性内窥镜配套使用，用于在消化道内利用高频电流切开组织，同时满足矮刀和O刀双合一。</w:t>
            </w:r>
          </w:p>
        </w:tc>
      </w:tr>
      <w:tr>
        <w:tblPrEx>
          <w:tblCellMar>
            <w:top w:w="15" w:type="dxa"/>
            <w:left w:w="15" w:type="dxa"/>
            <w:bottom w:w="15" w:type="dxa"/>
            <w:right w:w="15" w:type="dxa"/>
          </w:tblCellMar>
        </w:tblPrEx>
        <w:trPr>
          <w:trHeight w:val="480" w:hRule="atLeast"/>
        </w:trPr>
        <w:tc>
          <w:tcPr>
            <w:tcW w:w="6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rPr>
              <w:t>3</w:t>
            </w:r>
          </w:p>
        </w:tc>
        <w:tc>
          <w:tcPr>
            <w:tcW w:w="32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Cs/>
                <w:kern w:val="0"/>
                <w:sz w:val="24"/>
                <w:szCs w:val="20"/>
              </w:rPr>
            </w:pPr>
            <w:r>
              <w:rPr>
                <w:rFonts w:hint="eastAsia" w:ascii="宋体" w:hAnsi="宋体" w:cs="宋体"/>
                <w:bCs/>
                <w:kern w:val="0"/>
                <w:sz w:val="24"/>
                <w:szCs w:val="20"/>
              </w:rPr>
              <w:t>一次性使用止血夹</w:t>
            </w:r>
          </w:p>
        </w:tc>
        <w:tc>
          <w:tcPr>
            <w:tcW w:w="526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bCs/>
                <w:kern w:val="0"/>
                <w:sz w:val="24"/>
                <w:szCs w:val="20"/>
              </w:rPr>
            </w:pPr>
            <w:r>
              <w:rPr>
                <w:rFonts w:hint="eastAsia" w:ascii="宋体" w:hAnsi="宋体" w:cs="宋体"/>
                <w:bCs/>
                <w:kern w:val="0"/>
                <w:sz w:val="24"/>
                <w:szCs w:val="20"/>
              </w:rPr>
              <w:t>中夹子，开口1.2cm，带旋转功能。用于内镜下在消化道内放置夹子，以便用于胃肠道息肉止血。</w:t>
            </w:r>
          </w:p>
        </w:tc>
      </w:tr>
      <w:tr>
        <w:tblPrEx>
          <w:tblCellMar>
            <w:top w:w="15" w:type="dxa"/>
            <w:left w:w="15" w:type="dxa"/>
            <w:bottom w:w="15" w:type="dxa"/>
            <w:right w:w="15" w:type="dxa"/>
          </w:tblCellMar>
        </w:tblPrEx>
        <w:trPr>
          <w:trHeight w:val="480" w:hRule="atLeast"/>
        </w:trPr>
        <w:tc>
          <w:tcPr>
            <w:tcW w:w="6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rPr>
              <w:t>4</w:t>
            </w:r>
          </w:p>
        </w:tc>
        <w:tc>
          <w:tcPr>
            <w:tcW w:w="32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Cs/>
                <w:kern w:val="0"/>
                <w:sz w:val="24"/>
                <w:szCs w:val="20"/>
              </w:rPr>
            </w:pPr>
            <w:r>
              <w:rPr>
                <w:rFonts w:hint="eastAsia" w:ascii="宋体" w:hAnsi="宋体" w:cs="宋体"/>
                <w:bCs/>
                <w:kern w:val="0"/>
                <w:sz w:val="24"/>
                <w:szCs w:val="20"/>
              </w:rPr>
              <w:t>一次性内镜下液体输送喷洒管</w:t>
            </w:r>
          </w:p>
        </w:tc>
        <w:tc>
          <w:tcPr>
            <w:tcW w:w="526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bCs/>
                <w:kern w:val="0"/>
                <w:sz w:val="24"/>
                <w:szCs w:val="20"/>
              </w:rPr>
            </w:pPr>
            <w:r>
              <w:rPr>
                <w:rFonts w:hint="eastAsia" w:ascii="宋体" w:hAnsi="宋体" w:cs="宋体"/>
                <w:bCs/>
                <w:kern w:val="0"/>
                <w:sz w:val="24"/>
                <w:szCs w:val="20"/>
              </w:rPr>
              <w:t>产品供医疗机构内镜诊断时通过内镜钳道对人体腔道进行液体输送、灌洗、喷射作用。参数：23G、25G。</w:t>
            </w:r>
          </w:p>
        </w:tc>
      </w:tr>
    </w:tbl>
    <w:p>
      <w:pPr>
        <w:pStyle w:val="3"/>
        <w:rPr>
          <w:rFonts w:hint="eastAsia"/>
        </w:rPr>
      </w:pPr>
    </w:p>
    <w:p>
      <w:pPr>
        <w:spacing w:line="220" w:lineRule="atLeast"/>
        <w:jc w:val="left"/>
        <w:rPr>
          <w:rFonts w:hint="eastAsia" w:ascii="宋体" w:hAnsi="宋体"/>
          <w:b/>
          <w:bCs/>
          <w:sz w:val="24"/>
        </w:rPr>
      </w:pPr>
      <w:r>
        <w:rPr>
          <w:rFonts w:hint="eastAsia" w:ascii="宋体" w:hAnsi="宋体"/>
          <w:b/>
          <w:bCs/>
          <w:sz w:val="24"/>
        </w:rPr>
        <w:t>第5包： 结扎装置</w:t>
      </w:r>
    </w:p>
    <w:tbl>
      <w:tblPr>
        <w:tblStyle w:val="7"/>
        <w:tblW w:w="0" w:type="auto"/>
        <w:tblInd w:w="-103" w:type="dxa"/>
        <w:tblLayout w:type="fixed"/>
        <w:tblCellMar>
          <w:top w:w="15" w:type="dxa"/>
          <w:left w:w="15" w:type="dxa"/>
          <w:bottom w:w="15" w:type="dxa"/>
          <w:right w:w="15" w:type="dxa"/>
        </w:tblCellMar>
      </w:tblPr>
      <w:tblGrid>
        <w:gridCol w:w="617"/>
        <w:gridCol w:w="3017"/>
        <w:gridCol w:w="5516"/>
      </w:tblGrid>
      <w:tr>
        <w:tblPrEx>
          <w:tblCellMar>
            <w:top w:w="15" w:type="dxa"/>
            <w:left w:w="15" w:type="dxa"/>
            <w:bottom w:w="15" w:type="dxa"/>
            <w:right w:w="15" w:type="dxa"/>
          </w:tblCellMar>
        </w:tblPrEx>
        <w:trPr>
          <w:trHeight w:val="480" w:hRule="atLeast"/>
        </w:trPr>
        <w:tc>
          <w:tcPr>
            <w:tcW w:w="6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24"/>
              </w:rPr>
            </w:pPr>
            <w:r>
              <w:rPr>
                <w:rFonts w:hint="eastAsia" w:ascii="宋体" w:hAnsi="宋体" w:cs="宋体"/>
                <w:color w:val="000000"/>
                <w:kern w:val="0"/>
                <w:sz w:val="24"/>
              </w:rPr>
              <w:t>序号</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20"/>
                <w:szCs w:val="20"/>
              </w:rPr>
            </w:pPr>
            <w:r>
              <w:rPr>
                <w:rFonts w:hint="eastAsia" w:ascii="宋体" w:hAnsi="宋体"/>
                <w:sz w:val="24"/>
              </w:rPr>
              <w:t>产品名称</w:t>
            </w:r>
          </w:p>
        </w:tc>
        <w:tc>
          <w:tcPr>
            <w:tcW w:w="551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20"/>
                <w:szCs w:val="20"/>
              </w:rPr>
            </w:pPr>
            <w:r>
              <w:rPr>
                <w:rFonts w:hint="eastAsia" w:ascii="宋体" w:hAnsi="宋体"/>
                <w:sz w:val="24"/>
              </w:rPr>
              <w:t>预期用途及技术参数要求</w:t>
            </w:r>
          </w:p>
        </w:tc>
      </w:tr>
      <w:tr>
        <w:tblPrEx>
          <w:tblCellMar>
            <w:top w:w="15" w:type="dxa"/>
            <w:left w:w="15" w:type="dxa"/>
            <w:bottom w:w="15" w:type="dxa"/>
            <w:right w:w="15" w:type="dxa"/>
          </w:tblCellMar>
        </w:tblPrEx>
        <w:trPr>
          <w:trHeight w:val="480" w:hRule="atLeast"/>
        </w:trPr>
        <w:tc>
          <w:tcPr>
            <w:tcW w:w="6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rPr>
              <w:t>1</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Cs/>
                <w:kern w:val="0"/>
                <w:sz w:val="24"/>
                <w:szCs w:val="20"/>
              </w:rPr>
            </w:pPr>
            <w:r>
              <w:rPr>
                <w:rFonts w:hint="eastAsia" w:ascii="宋体" w:hAnsi="宋体" w:cs="宋体"/>
                <w:bCs/>
                <w:kern w:val="0"/>
                <w:sz w:val="24"/>
                <w:szCs w:val="20"/>
              </w:rPr>
              <w:t>结扎装置-手柄</w:t>
            </w:r>
          </w:p>
        </w:tc>
        <w:tc>
          <w:tcPr>
            <w:tcW w:w="551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bCs/>
                <w:kern w:val="0"/>
                <w:sz w:val="24"/>
                <w:szCs w:val="20"/>
              </w:rPr>
            </w:pPr>
            <w:r>
              <w:rPr>
                <w:rFonts w:hint="eastAsia" w:ascii="宋体" w:hAnsi="宋体" w:cs="宋体"/>
                <w:bCs/>
                <w:kern w:val="0"/>
                <w:sz w:val="24"/>
                <w:szCs w:val="20"/>
              </w:rPr>
              <w:t>与内窥镜配套使用，有蒂息肉切除后，用来放入可防止或控制出血的尼龙结扎环，可重复使用。</w:t>
            </w:r>
          </w:p>
        </w:tc>
      </w:tr>
      <w:tr>
        <w:tblPrEx>
          <w:tblCellMar>
            <w:top w:w="15" w:type="dxa"/>
            <w:left w:w="15" w:type="dxa"/>
            <w:bottom w:w="15" w:type="dxa"/>
            <w:right w:w="15" w:type="dxa"/>
          </w:tblCellMar>
        </w:tblPrEx>
        <w:trPr>
          <w:trHeight w:val="480" w:hRule="atLeast"/>
        </w:trPr>
        <w:tc>
          <w:tcPr>
            <w:tcW w:w="6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rPr>
              <w:t>2</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Cs/>
                <w:kern w:val="0"/>
                <w:sz w:val="24"/>
                <w:szCs w:val="20"/>
              </w:rPr>
            </w:pPr>
            <w:r>
              <w:rPr>
                <w:rFonts w:hint="eastAsia" w:ascii="宋体" w:hAnsi="宋体" w:cs="宋体"/>
                <w:bCs/>
                <w:kern w:val="0"/>
                <w:sz w:val="24"/>
                <w:szCs w:val="20"/>
              </w:rPr>
              <w:t>结扎装置-结扎环</w:t>
            </w:r>
          </w:p>
        </w:tc>
        <w:tc>
          <w:tcPr>
            <w:tcW w:w="551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bCs/>
                <w:kern w:val="0"/>
                <w:sz w:val="24"/>
                <w:szCs w:val="20"/>
              </w:rPr>
            </w:pPr>
            <w:r>
              <w:rPr>
                <w:rFonts w:hint="eastAsia" w:ascii="宋体" w:hAnsi="宋体" w:cs="宋体"/>
                <w:bCs/>
                <w:kern w:val="0"/>
                <w:sz w:val="24"/>
                <w:szCs w:val="20"/>
              </w:rPr>
              <w:t>与内窥镜配套使用，有蒂息肉切除后，用来放入可防止或控制出血的尼龙结扎环，一次性使用。</w:t>
            </w:r>
          </w:p>
        </w:tc>
      </w:tr>
    </w:tbl>
    <w:p>
      <w:pPr>
        <w:spacing w:line="420" w:lineRule="exact"/>
        <w:rPr>
          <w:rFonts w:hint="eastAsia" w:ascii="宋体" w:hAnsi="宋体"/>
          <w:b/>
          <w:sz w:val="24"/>
        </w:rPr>
      </w:pPr>
    </w:p>
    <w:p>
      <w:pPr>
        <w:spacing w:line="420" w:lineRule="exact"/>
        <w:rPr>
          <w:rFonts w:ascii="宋体" w:hAnsi="宋体"/>
          <w:b/>
          <w:sz w:val="24"/>
        </w:rPr>
      </w:pPr>
      <w:r>
        <w:rPr>
          <w:rFonts w:hint="eastAsia" w:ascii="宋体" w:hAnsi="宋体"/>
          <w:b/>
          <w:sz w:val="24"/>
        </w:rPr>
        <w:t>第6包 医用胶</w:t>
      </w:r>
    </w:p>
    <w:tbl>
      <w:tblPr>
        <w:tblStyle w:val="7"/>
        <w:tblW w:w="9150" w:type="dxa"/>
        <w:tblInd w:w="-103" w:type="dxa"/>
        <w:tblLayout w:type="fixed"/>
        <w:tblCellMar>
          <w:top w:w="15" w:type="dxa"/>
          <w:left w:w="15" w:type="dxa"/>
          <w:bottom w:w="15" w:type="dxa"/>
          <w:right w:w="15" w:type="dxa"/>
        </w:tblCellMar>
      </w:tblPr>
      <w:tblGrid>
        <w:gridCol w:w="617"/>
        <w:gridCol w:w="3017"/>
        <w:gridCol w:w="5516"/>
      </w:tblGrid>
      <w:tr>
        <w:tblPrEx>
          <w:tblCellMar>
            <w:top w:w="15" w:type="dxa"/>
            <w:left w:w="15" w:type="dxa"/>
            <w:bottom w:w="15" w:type="dxa"/>
            <w:right w:w="15" w:type="dxa"/>
          </w:tblCellMar>
        </w:tblPrEx>
        <w:trPr>
          <w:trHeight w:val="480" w:hRule="atLeast"/>
        </w:trPr>
        <w:tc>
          <w:tcPr>
            <w:tcW w:w="6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24"/>
              </w:rPr>
            </w:pPr>
            <w:r>
              <w:rPr>
                <w:rFonts w:hint="eastAsia" w:ascii="宋体" w:hAnsi="宋体" w:cs="宋体"/>
                <w:color w:val="000000"/>
                <w:kern w:val="0"/>
                <w:sz w:val="24"/>
              </w:rPr>
              <w:t>序号</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20"/>
                <w:szCs w:val="20"/>
              </w:rPr>
            </w:pPr>
            <w:r>
              <w:rPr>
                <w:rFonts w:hint="eastAsia" w:ascii="宋体" w:hAnsi="宋体"/>
                <w:sz w:val="24"/>
              </w:rPr>
              <w:t>产品名称</w:t>
            </w:r>
          </w:p>
        </w:tc>
        <w:tc>
          <w:tcPr>
            <w:tcW w:w="551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Cs/>
                <w:kern w:val="0"/>
                <w:sz w:val="24"/>
                <w:szCs w:val="20"/>
              </w:rPr>
            </w:pPr>
            <w:r>
              <w:rPr>
                <w:rFonts w:hint="eastAsia" w:ascii="宋体" w:hAnsi="宋体" w:cs="宋体"/>
                <w:bCs/>
                <w:kern w:val="0"/>
                <w:sz w:val="24"/>
                <w:szCs w:val="20"/>
              </w:rPr>
              <w:t>预期用途及技术参数要求</w:t>
            </w:r>
          </w:p>
        </w:tc>
      </w:tr>
      <w:tr>
        <w:tblPrEx>
          <w:tblCellMar>
            <w:top w:w="15" w:type="dxa"/>
            <w:left w:w="15" w:type="dxa"/>
            <w:bottom w:w="15" w:type="dxa"/>
            <w:right w:w="15" w:type="dxa"/>
          </w:tblCellMar>
        </w:tblPrEx>
        <w:trPr>
          <w:trHeight w:val="1196" w:hRule="atLeast"/>
        </w:trPr>
        <w:tc>
          <w:tcPr>
            <w:tcW w:w="6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4"/>
              </w:rPr>
            </w:pPr>
            <w:r>
              <w:rPr>
                <w:rFonts w:hint="eastAsia" w:ascii="宋体" w:hAnsi="宋体" w:cs="宋体"/>
                <w:color w:val="000000"/>
                <w:sz w:val="24"/>
              </w:rPr>
              <w:t>1</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Cs/>
                <w:kern w:val="0"/>
                <w:sz w:val="24"/>
                <w:szCs w:val="20"/>
              </w:rPr>
            </w:pPr>
            <w:r>
              <w:rPr>
                <w:rFonts w:hint="eastAsia" w:ascii="宋体" w:hAnsi="宋体" w:cs="宋体"/>
                <w:bCs/>
                <w:kern w:val="0"/>
                <w:sz w:val="24"/>
                <w:szCs w:val="20"/>
              </w:rPr>
              <w:t>医用胶</w:t>
            </w:r>
          </w:p>
        </w:tc>
        <w:tc>
          <w:tcPr>
            <w:tcW w:w="551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bCs/>
                <w:kern w:val="0"/>
                <w:sz w:val="24"/>
                <w:szCs w:val="20"/>
              </w:rPr>
            </w:pPr>
            <w:r>
              <w:rPr>
                <w:rFonts w:hint="eastAsia" w:ascii="宋体" w:hAnsi="宋体" w:cs="宋体"/>
                <w:bCs/>
                <w:kern w:val="0"/>
                <w:sz w:val="24"/>
                <w:szCs w:val="20"/>
              </w:rPr>
              <w:t>1.用途：用于手术切口接近皮肤表面边缘的止血、封闭。</w:t>
            </w:r>
          </w:p>
          <w:p>
            <w:pPr>
              <w:widowControl/>
              <w:jc w:val="left"/>
              <w:textAlignment w:val="center"/>
              <w:rPr>
                <w:rFonts w:ascii="宋体" w:hAnsi="宋体" w:cs="宋体"/>
                <w:bCs/>
                <w:kern w:val="0"/>
                <w:sz w:val="24"/>
                <w:szCs w:val="20"/>
              </w:rPr>
            </w:pPr>
            <w:r>
              <w:rPr>
                <w:rFonts w:hint="eastAsia" w:ascii="宋体" w:hAnsi="宋体" w:cs="宋体"/>
                <w:bCs/>
                <w:kern w:val="0"/>
                <w:sz w:val="24"/>
                <w:szCs w:val="20"/>
              </w:rPr>
              <w:t>2.规格要求：喷涂型，≥1.5ml/支</w:t>
            </w:r>
          </w:p>
        </w:tc>
      </w:tr>
    </w:tbl>
    <w:p>
      <w:pPr>
        <w:spacing w:line="420" w:lineRule="exact"/>
        <w:ind w:firstLine="482" w:firstLineChars="200"/>
        <w:rPr>
          <w:rFonts w:hint="eastAsia" w:ascii="宋体" w:hAnsi="宋体"/>
          <w:b/>
          <w:sz w:val="24"/>
        </w:rPr>
      </w:pPr>
    </w:p>
    <w:p>
      <w:pPr>
        <w:spacing w:line="420" w:lineRule="exact"/>
        <w:ind w:firstLine="482" w:firstLineChars="200"/>
        <w:rPr>
          <w:rFonts w:hint="eastAsia" w:ascii="宋体" w:hAnsi="宋体"/>
          <w:b/>
          <w:sz w:val="24"/>
        </w:rPr>
      </w:pPr>
      <w:r>
        <w:rPr>
          <w:rFonts w:hint="eastAsia" w:ascii="宋体" w:hAnsi="宋体"/>
          <w:b/>
          <w:sz w:val="24"/>
        </w:rPr>
        <w:t>二、报价要求</w:t>
      </w:r>
    </w:p>
    <w:p>
      <w:pPr>
        <w:spacing w:line="420" w:lineRule="exact"/>
        <w:ind w:firstLine="480" w:firstLineChars="200"/>
        <w:rPr>
          <w:rFonts w:hint="eastAsia"/>
          <w:sz w:val="24"/>
        </w:rPr>
      </w:pPr>
      <w:r>
        <w:rPr>
          <w:rFonts w:hint="eastAsia"/>
          <w:sz w:val="24"/>
        </w:rPr>
        <w:t>1、报价供应商可选择项目清单内任意一包进行报价，但需对每包内的所有产品进行报价，否则报价无效。</w:t>
      </w:r>
    </w:p>
    <w:p>
      <w:pPr>
        <w:spacing w:line="420" w:lineRule="exact"/>
        <w:ind w:firstLine="480" w:firstLineChars="200"/>
        <w:rPr>
          <w:rFonts w:hint="eastAsia"/>
          <w:b/>
          <w:sz w:val="24"/>
          <w:highlight w:val="yellow"/>
        </w:rPr>
      </w:pPr>
      <w:r>
        <w:rPr>
          <w:rFonts w:hint="eastAsia"/>
          <w:sz w:val="24"/>
        </w:rPr>
        <w:t>2</w:t>
      </w:r>
      <w:r>
        <w:rPr>
          <w:rFonts w:hint="eastAsia"/>
          <w:sz w:val="24"/>
          <w:highlight w:val="yellow"/>
        </w:rPr>
        <w:t>、所报产品价格不得超过该耗材在四川省药械集中采购及医药价格监管平台中耗材交易价格联动专区我省最高参考价、联动参考价</w:t>
      </w:r>
      <w:r>
        <w:rPr>
          <w:rFonts w:hint="eastAsia"/>
          <w:b/>
          <w:sz w:val="24"/>
          <w:highlight w:val="yellow"/>
        </w:rPr>
        <w:t>。</w:t>
      </w:r>
    </w:p>
    <w:p>
      <w:pPr>
        <w:spacing w:line="420" w:lineRule="exact"/>
        <w:ind w:firstLine="480" w:firstLineChars="200"/>
        <w:rPr>
          <w:sz w:val="24"/>
          <w:highlight w:val="yellow"/>
        </w:rPr>
      </w:pPr>
      <w:r>
        <w:rPr>
          <w:rFonts w:hint="eastAsia"/>
          <w:sz w:val="24"/>
          <w:highlight w:val="yellow"/>
        </w:rPr>
        <w:t>3、如报价供应商所报产品为我院前期使用过的相同产品，其投标报价不得超过我院前期历史实际采购价（详细我院前期采购产品信息可电话咨询），否则视为无效报价。</w:t>
      </w:r>
    </w:p>
    <w:p>
      <w:pPr>
        <w:spacing w:line="420" w:lineRule="exact"/>
        <w:ind w:firstLine="480" w:firstLineChars="200"/>
        <w:rPr>
          <w:sz w:val="24"/>
        </w:rPr>
      </w:pPr>
      <w:r>
        <w:rPr>
          <w:rFonts w:hint="eastAsia"/>
          <w:sz w:val="24"/>
          <w:highlight w:val="yellow"/>
        </w:rPr>
        <w:t>4、报价供应商所报产品包括但不仅限于项目清单内的产品，须规格型号齐全，能完全满足医院开展相关诊疗工作的需求。</w:t>
      </w:r>
    </w:p>
    <w:p>
      <w:pPr>
        <w:spacing w:line="420" w:lineRule="exact"/>
        <w:ind w:firstLine="480" w:firstLineChars="200"/>
        <w:rPr>
          <w:sz w:val="24"/>
        </w:rPr>
      </w:pPr>
      <w:r>
        <w:rPr>
          <w:rFonts w:hint="eastAsia"/>
          <w:sz w:val="24"/>
        </w:rPr>
        <w:t>5、报价供应商所报产品必须完全满足或优于本采购文件要求的功能及技术参数要求，否则报价无效。</w:t>
      </w:r>
    </w:p>
    <w:p>
      <w:pPr>
        <w:spacing w:line="420" w:lineRule="exact"/>
        <w:ind w:firstLine="480" w:firstLineChars="200"/>
        <w:rPr>
          <w:rFonts w:hint="eastAsia"/>
          <w:sz w:val="24"/>
        </w:rPr>
      </w:pPr>
      <w:r>
        <w:rPr>
          <w:rFonts w:hint="eastAsia"/>
          <w:sz w:val="24"/>
        </w:rPr>
        <w:t>6、报价供应商的报价是响应该项目要求的全部工作内容的价格体现，包括但不限于报价供应商完成本项目所需的产品价格，产品配送、验收、质量保证等一切费用。</w:t>
      </w:r>
    </w:p>
    <w:p>
      <w:pPr>
        <w:spacing w:line="420" w:lineRule="exact"/>
        <w:ind w:firstLine="480" w:firstLineChars="200"/>
        <w:rPr>
          <w:rFonts w:hint="eastAsia" w:ascii="宋体" w:hAnsi="宋体"/>
          <w:bCs/>
          <w:sz w:val="24"/>
        </w:rPr>
      </w:pPr>
      <w:r>
        <w:rPr>
          <w:rFonts w:hint="eastAsia" w:ascii="宋体" w:hAnsi="宋体"/>
          <w:bCs/>
          <w:sz w:val="24"/>
        </w:rPr>
        <w:t>7、报价文件要求</w:t>
      </w:r>
    </w:p>
    <w:p>
      <w:pPr>
        <w:spacing w:line="440" w:lineRule="exact"/>
        <w:ind w:firstLine="480" w:firstLineChars="200"/>
        <w:rPr>
          <w:rFonts w:hint="eastAsia" w:ascii="宋体" w:hAnsi="宋体"/>
          <w:bCs/>
          <w:sz w:val="24"/>
          <w:lang w:val="zh-CN"/>
        </w:rPr>
      </w:pPr>
      <w:r>
        <w:rPr>
          <w:rFonts w:hint="eastAsia" w:ascii="宋体" w:hAnsi="宋体"/>
          <w:bCs/>
          <w:sz w:val="24"/>
        </w:rPr>
        <w:t>7</w:t>
      </w:r>
      <w:r>
        <w:rPr>
          <w:rFonts w:hint="eastAsia" w:ascii="宋体" w:hAnsi="宋体"/>
          <w:bCs/>
          <w:sz w:val="24"/>
          <w:lang w:val="zh-CN"/>
        </w:rPr>
        <w:t>.1报价文件需装订成册用文件袋密封，文件袋封面标明项目名称、项目编号、包号、报价供应商名称</w:t>
      </w:r>
      <w:r>
        <w:rPr>
          <w:rFonts w:hint="eastAsia" w:ascii="宋体" w:hAnsi="宋体"/>
          <w:bCs/>
          <w:sz w:val="24"/>
        </w:rPr>
        <w:t>并在密封处加盖报价公司鲜章，同一报价供应商对多个包进行投标时需将每一包的资料单独密封。</w:t>
      </w:r>
    </w:p>
    <w:p>
      <w:pPr>
        <w:spacing w:line="440" w:lineRule="exact"/>
        <w:ind w:firstLine="480" w:firstLineChars="200"/>
        <w:jc w:val="left"/>
        <w:rPr>
          <w:rFonts w:hint="eastAsia" w:ascii="宋体" w:hAnsi="宋体"/>
          <w:bCs/>
          <w:sz w:val="24"/>
          <w:lang w:val="zh-CN"/>
        </w:rPr>
      </w:pPr>
      <w:r>
        <w:rPr>
          <w:rFonts w:hint="eastAsia" w:ascii="宋体" w:hAnsi="宋体"/>
          <w:bCs/>
          <w:sz w:val="24"/>
        </w:rPr>
        <w:t>7</w:t>
      </w:r>
      <w:r>
        <w:rPr>
          <w:rFonts w:hint="eastAsia" w:ascii="宋体" w:hAnsi="宋体"/>
          <w:bCs/>
          <w:sz w:val="24"/>
          <w:lang w:val="zh-CN"/>
        </w:rPr>
        <w:t>.2报价文件份数：正本 1份；副本</w:t>
      </w:r>
      <w:r>
        <w:rPr>
          <w:rFonts w:hint="eastAsia" w:ascii="宋体" w:hAnsi="宋体"/>
          <w:bCs/>
          <w:sz w:val="24"/>
        </w:rPr>
        <w:t>4</w:t>
      </w:r>
      <w:r>
        <w:rPr>
          <w:rFonts w:hint="eastAsia" w:ascii="宋体" w:hAnsi="宋体"/>
          <w:bCs/>
          <w:sz w:val="24"/>
          <w:lang w:val="zh-CN"/>
        </w:rPr>
        <w:t>份。</w:t>
      </w:r>
    </w:p>
    <w:p>
      <w:pPr>
        <w:spacing w:line="440" w:lineRule="exact"/>
        <w:ind w:firstLine="480" w:firstLineChars="200"/>
        <w:rPr>
          <w:rFonts w:hint="eastAsia" w:ascii="宋体" w:hAnsi="宋体"/>
          <w:bCs/>
          <w:sz w:val="24"/>
          <w:lang w:val="zh-CN"/>
        </w:rPr>
      </w:pPr>
      <w:r>
        <w:rPr>
          <w:rFonts w:hint="eastAsia" w:ascii="宋体" w:hAnsi="宋体"/>
          <w:bCs/>
          <w:sz w:val="24"/>
        </w:rPr>
        <w:t>7</w:t>
      </w:r>
      <w:r>
        <w:rPr>
          <w:rFonts w:hint="eastAsia" w:ascii="宋体" w:hAnsi="宋体"/>
          <w:bCs/>
          <w:sz w:val="24"/>
          <w:lang w:val="zh-CN"/>
        </w:rPr>
        <w:t>.3报价文件封面的标注：报价文件正本和副本的封面上均应标明：项目名称、项目编号、包号、报价供应商名称、联系人、联系方式、年月日；并分别在右上角标明“正本”和“副本”字样（</w:t>
      </w:r>
      <w:r>
        <w:rPr>
          <w:rFonts w:hint="eastAsia" w:ascii="宋体" w:hAnsi="宋体"/>
          <w:bCs/>
          <w:sz w:val="24"/>
        </w:rPr>
        <w:t>副本可以是正本的复印件</w:t>
      </w:r>
      <w:r>
        <w:rPr>
          <w:rFonts w:hint="eastAsia" w:ascii="宋体" w:hAnsi="宋体"/>
          <w:bCs/>
          <w:sz w:val="24"/>
          <w:lang w:val="zh-CN"/>
        </w:rPr>
        <w:t>）。</w:t>
      </w:r>
    </w:p>
    <w:p>
      <w:pPr>
        <w:spacing w:line="420" w:lineRule="exact"/>
        <w:ind w:firstLine="480" w:firstLineChars="200"/>
        <w:rPr>
          <w:rFonts w:hint="eastAsia" w:ascii="宋体" w:hAnsi="宋体"/>
          <w:bCs/>
          <w:sz w:val="24"/>
          <w:lang w:val="zh-CN"/>
        </w:rPr>
      </w:pPr>
      <w:r>
        <w:rPr>
          <w:rFonts w:hint="eastAsia" w:ascii="宋体" w:hAnsi="宋体"/>
          <w:bCs/>
          <w:sz w:val="24"/>
        </w:rPr>
        <w:t>7.</w:t>
      </w:r>
      <w:r>
        <w:rPr>
          <w:rFonts w:hint="eastAsia" w:ascii="宋体" w:hAnsi="宋体"/>
          <w:bCs/>
          <w:sz w:val="24"/>
          <w:lang w:val="zh-CN"/>
        </w:rPr>
        <w:t>4报价供应商必须按照采购文件的规定和要求签字、盖章（法人代表的签字可用具有法定效力的签字章）。</w:t>
      </w:r>
    </w:p>
    <w:p>
      <w:pPr>
        <w:spacing w:line="420" w:lineRule="exact"/>
        <w:ind w:firstLine="480" w:firstLineChars="200"/>
        <w:rPr>
          <w:rFonts w:hint="eastAsia" w:ascii="宋体" w:hAnsi="宋体"/>
          <w:b/>
          <w:sz w:val="24"/>
        </w:rPr>
      </w:pPr>
      <w:r>
        <w:rPr>
          <w:rFonts w:hint="eastAsia"/>
          <w:sz w:val="24"/>
        </w:rPr>
        <w:t>三、</w:t>
      </w:r>
      <w:r>
        <w:rPr>
          <w:rFonts w:hint="eastAsia" w:ascii="宋体" w:hAnsi="宋体"/>
          <w:b/>
          <w:sz w:val="24"/>
        </w:rPr>
        <w:t>商务要求</w:t>
      </w:r>
    </w:p>
    <w:p>
      <w:pPr>
        <w:spacing w:line="400" w:lineRule="exact"/>
        <w:ind w:firstLine="480" w:firstLineChars="200"/>
        <w:rPr>
          <w:rFonts w:hint="eastAsia" w:ascii="宋体" w:hAnsi="宋体" w:cs="宋体"/>
          <w:kern w:val="0"/>
          <w:sz w:val="24"/>
        </w:rPr>
      </w:pPr>
      <w:r>
        <w:rPr>
          <w:rFonts w:hint="eastAsia" w:ascii="宋体" w:hAnsi="宋体"/>
          <w:sz w:val="24"/>
        </w:rPr>
        <w:t>1、</w:t>
      </w:r>
      <w:r>
        <w:rPr>
          <w:rFonts w:hint="eastAsia"/>
          <w:sz w:val="24"/>
        </w:rPr>
        <w:t>报价供应商提供的产品质量必须符合已颁布的国家标准或国际标准的有关条款，在合同执行期间</w:t>
      </w:r>
      <w:r>
        <w:rPr>
          <w:rFonts w:hint="eastAsia" w:hAnsi="宋体"/>
          <w:bCs/>
          <w:sz w:val="24"/>
        </w:rPr>
        <w:t>若因国家、部门政策规定出台与合同约定相抵触时，则自动撤销该合同，按国家相关规定执行</w:t>
      </w:r>
      <w:r>
        <w:rPr>
          <w:rFonts w:hint="eastAsia" w:ascii="宋体" w:hAnsi="宋体" w:cs="宋体"/>
          <w:kern w:val="0"/>
          <w:sz w:val="24"/>
        </w:rPr>
        <w:t>。</w:t>
      </w:r>
    </w:p>
    <w:p>
      <w:pPr>
        <w:spacing w:line="400" w:lineRule="exact"/>
        <w:ind w:firstLine="480" w:firstLineChars="200"/>
        <w:rPr>
          <w:rFonts w:hint="eastAsia"/>
          <w:sz w:val="24"/>
        </w:rPr>
      </w:pPr>
      <w:r>
        <w:rPr>
          <w:rFonts w:hint="eastAsia"/>
          <w:sz w:val="24"/>
        </w:rPr>
        <w:t>2、报价供应商提供的产品因质量问题或者设计瑕疵/运输瑕疵，在采购方使用过程中造成的一切不良后果或医疗纠纷均由报价供应商承担赔偿或者补偿责任。</w:t>
      </w:r>
    </w:p>
    <w:p>
      <w:pPr>
        <w:spacing w:line="400" w:lineRule="exact"/>
        <w:ind w:firstLine="480" w:firstLineChars="200"/>
        <w:rPr>
          <w:rFonts w:hint="eastAsia"/>
          <w:sz w:val="24"/>
        </w:rPr>
      </w:pPr>
      <w:r>
        <w:rPr>
          <w:rFonts w:hint="eastAsia"/>
          <w:sz w:val="24"/>
        </w:rPr>
        <w:t>3、报价供应商提供的产品有效期自产品通过最终验收之日起计算，且</w:t>
      </w:r>
      <w:r>
        <w:rPr>
          <w:rFonts w:hint="eastAsia" w:ascii="宋体" w:hAnsi="宋体"/>
          <w:bCs/>
          <w:sz w:val="24"/>
        </w:rPr>
        <w:t>有效期不小于全部有效期的三分之一，对近效期（剩余有效期小于全部有效期的三分之一）的甲方有权拒收。</w:t>
      </w:r>
      <w:r>
        <w:rPr>
          <w:rFonts w:hint="eastAsia"/>
          <w:sz w:val="24"/>
        </w:rPr>
        <w:t>若在有效期内出现质量问题，则按质量承诺，由供应商负责退货并承担因此而导致的经济和法律责任。</w:t>
      </w:r>
    </w:p>
    <w:p>
      <w:pPr>
        <w:spacing w:line="400" w:lineRule="exact"/>
        <w:ind w:firstLine="480" w:firstLineChars="200"/>
        <w:rPr>
          <w:sz w:val="24"/>
        </w:rPr>
      </w:pPr>
      <w:r>
        <w:rPr>
          <w:rFonts w:hint="eastAsia"/>
          <w:sz w:val="24"/>
        </w:rPr>
        <w:t>4、报价供应商提供的产品应按标准保护措施进行包装和运输。</w:t>
      </w:r>
    </w:p>
    <w:p>
      <w:pPr>
        <w:spacing w:line="400" w:lineRule="exact"/>
        <w:ind w:firstLine="480" w:firstLineChars="200"/>
        <w:rPr>
          <w:rFonts w:hint="eastAsia" w:ascii="宋体" w:hAnsi="宋体"/>
          <w:sz w:val="24"/>
        </w:rPr>
      </w:pPr>
      <w:r>
        <w:rPr>
          <w:rFonts w:hint="eastAsia" w:ascii="宋体" w:hAnsi="宋体"/>
          <w:sz w:val="24"/>
        </w:rPr>
        <w:t>5、</w:t>
      </w:r>
      <w:r>
        <w:rPr>
          <w:rFonts w:ascii="宋体" w:hAnsi="宋体"/>
          <w:sz w:val="24"/>
        </w:rPr>
        <w:t>对于一些需要指导的新产品，</w:t>
      </w:r>
      <w:r>
        <w:rPr>
          <w:rFonts w:hint="eastAsia" w:ascii="宋体" w:hAnsi="宋体"/>
          <w:sz w:val="24"/>
        </w:rPr>
        <w:t>报价供应商</w:t>
      </w:r>
      <w:r>
        <w:rPr>
          <w:rFonts w:ascii="宋体" w:hAnsi="宋体"/>
          <w:sz w:val="24"/>
        </w:rPr>
        <w:t>必须做好相关培训工作，培训产生的费用</w:t>
      </w:r>
      <w:r>
        <w:rPr>
          <w:rFonts w:hint="eastAsia" w:ascii="宋体" w:hAnsi="宋体"/>
          <w:sz w:val="24"/>
        </w:rPr>
        <w:t>包含在</w:t>
      </w:r>
      <w:r>
        <w:rPr>
          <w:rFonts w:hint="eastAsia"/>
          <w:sz w:val="24"/>
        </w:rPr>
        <w:t>合同周期内中标产品使用量的总价之内</w:t>
      </w:r>
      <w:r>
        <w:rPr>
          <w:rFonts w:hint="eastAsia" w:ascii="宋体" w:hAnsi="宋体"/>
          <w:sz w:val="24"/>
        </w:rPr>
        <w:t>。</w:t>
      </w:r>
      <w:r>
        <w:rPr>
          <w:rFonts w:ascii="宋体" w:hAnsi="宋体"/>
          <w:sz w:val="24"/>
        </w:rPr>
        <w:t>新开展的项目或同一测定项目检测方法改变升级，</w:t>
      </w:r>
      <w:r>
        <w:rPr>
          <w:rFonts w:hint="eastAsia" w:ascii="宋体" w:hAnsi="宋体"/>
          <w:sz w:val="24"/>
        </w:rPr>
        <w:t>报价供应商</w:t>
      </w:r>
      <w:r>
        <w:rPr>
          <w:rFonts w:ascii="宋体" w:hAnsi="宋体"/>
          <w:sz w:val="24"/>
        </w:rPr>
        <w:t>需无条件提供货源</w:t>
      </w:r>
      <w:r>
        <w:rPr>
          <w:rFonts w:hint="eastAsia" w:ascii="宋体" w:hAnsi="宋体"/>
          <w:sz w:val="24"/>
        </w:rPr>
        <w:t>。</w:t>
      </w:r>
    </w:p>
    <w:p>
      <w:pPr>
        <w:spacing w:line="400" w:lineRule="exact"/>
        <w:ind w:firstLine="480" w:firstLineChars="200"/>
        <w:rPr>
          <w:rFonts w:hint="eastAsia" w:ascii="宋体" w:hAnsi="宋体"/>
          <w:sz w:val="24"/>
        </w:rPr>
      </w:pPr>
      <w:r>
        <w:rPr>
          <w:rFonts w:hint="eastAsia" w:ascii="宋体" w:hAnsi="宋体"/>
          <w:sz w:val="24"/>
        </w:rPr>
        <w:t>6、</w:t>
      </w:r>
      <w:r>
        <w:rPr>
          <w:rFonts w:hint="eastAsia" w:ascii="宋体" w:hAnsi="宋体" w:cs="宋体"/>
          <w:sz w:val="24"/>
        </w:rPr>
        <w:t>供应商供货需具备时效性，接到送货通知后5个小时内须送货到采购方，紧急耗材2个小时内送达。</w:t>
      </w:r>
      <w:r>
        <w:rPr>
          <w:rFonts w:ascii="宋体" w:hAnsi="宋体"/>
          <w:sz w:val="24"/>
        </w:rPr>
        <w:t>同时提供产品说明书、检测报告、质量保证书、保修卡等相关资料，进口产品必须同时提供报关单及进出口货物检验检疫证明</w:t>
      </w:r>
      <w:r>
        <w:rPr>
          <w:rFonts w:hint="eastAsia" w:ascii="宋体" w:hAnsi="宋体"/>
          <w:sz w:val="24"/>
        </w:rPr>
        <w:t>。</w:t>
      </w:r>
    </w:p>
    <w:p>
      <w:pPr>
        <w:spacing w:line="400" w:lineRule="exact"/>
        <w:ind w:firstLine="480" w:firstLineChars="200"/>
        <w:rPr>
          <w:rFonts w:hint="eastAsia" w:ascii="宋体" w:hAnsi="宋体"/>
          <w:sz w:val="24"/>
        </w:rPr>
      </w:pPr>
      <w:r>
        <w:rPr>
          <w:rFonts w:hint="eastAsia" w:ascii="宋体" w:hAnsi="宋体"/>
          <w:sz w:val="24"/>
        </w:rPr>
        <w:t>7、合同有效期为一年，合同期满后，由采购人根据产品质量、配送及售后服务质量、诚信经营服务等方面进行综合考评，根据考评结果决定下一年度续签、淘汰或者再次选择配送企业。</w:t>
      </w:r>
    </w:p>
    <w:p>
      <w:pPr>
        <w:spacing w:line="400" w:lineRule="exact"/>
        <w:ind w:firstLine="480" w:firstLineChars="200"/>
        <w:rPr>
          <w:rFonts w:hint="eastAsia" w:ascii="宋体" w:hAnsi="宋体"/>
          <w:sz w:val="24"/>
        </w:rPr>
      </w:pPr>
      <w:r>
        <w:rPr>
          <w:rFonts w:hint="eastAsia" w:ascii="宋体" w:hAnsi="宋体"/>
          <w:sz w:val="24"/>
        </w:rPr>
        <w:t>8、成交供货商在履约过程中，若出现违法、违纪、违规行为，除承担相应责任外， 采购方有权单方面取消其供货资格；成交供货商在履约过程中，若出现三次以上未按规定履约的同一违约行为时，甲方有权单方面取消其供货资格。</w:t>
      </w:r>
    </w:p>
    <w:p>
      <w:pPr>
        <w:spacing w:line="400" w:lineRule="exact"/>
        <w:ind w:firstLine="480" w:firstLineChars="200"/>
        <w:rPr>
          <w:rFonts w:hint="eastAsia" w:ascii="宋体" w:hAnsi="宋体"/>
          <w:sz w:val="24"/>
        </w:rPr>
      </w:pPr>
      <w:r>
        <w:rPr>
          <w:rFonts w:hint="eastAsia" w:ascii="宋体" w:hAnsi="宋体"/>
          <w:sz w:val="24"/>
        </w:rPr>
        <w:t>9、</w:t>
      </w:r>
      <w:r>
        <w:rPr>
          <w:rFonts w:hAnsi="宋体"/>
          <w:bCs/>
          <w:sz w:val="24"/>
        </w:rPr>
        <w:t>如果甲方在正常保管和使用前题下，</w:t>
      </w:r>
      <w:r>
        <w:rPr>
          <w:rFonts w:hint="eastAsia" w:hAnsi="宋体"/>
          <w:bCs/>
          <w:sz w:val="24"/>
        </w:rPr>
        <w:t>因</w:t>
      </w:r>
      <w:r>
        <w:rPr>
          <w:rFonts w:hAnsi="宋体"/>
          <w:bCs/>
          <w:sz w:val="24"/>
        </w:rPr>
        <w:t>产品</w:t>
      </w:r>
      <w:r>
        <w:rPr>
          <w:rFonts w:hint="eastAsia" w:hAnsi="宋体"/>
          <w:bCs/>
          <w:sz w:val="24"/>
        </w:rPr>
        <w:t>的使用发生不良事件</w:t>
      </w:r>
      <w:r>
        <w:rPr>
          <w:rFonts w:hAnsi="宋体"/>
          <w:bCs/>
          <w:sz w:val="24"/>
        </w:rPr>
        <w:t>造成的医疗事故及纠纷，由供货</w:t>
      </w:r>
      <w:r>
        <w:rPr>
          <w:rFonts w:hint="eastAsia" w:hAnsi="宋体"/>
          <w:bCs/>
          <w:sz w:val="24"/>
        </w:rPr>
        <w:t>商</w:t>
      </w:r>
      <w:r>
        <w:rPr>
          <w:rFonts w:hAnsi="宋体"/>
          <w:bCs/>
          <w:sz w:val="24"/>
        </w:rPr>
        <w:t>负责并承担财产损失赔偿责任</w:t>
      </w:r>
      <w:r>
        <w:rPr>
          <w:rFonts w:hint="eastAsia" w:hAnsi="宋体"/>
          <w:bCs/>
          <w:sz w:val="24"/>
        </w:rPr>
        <w:t>，及经医患双方调解的费用赔付；若涉及产品质量鉴定，由供货商负责委托相关部门进行。</w:t>
      </w:r>
    </w:p>
    <w:p>
      <w:pPr>
        <w:spacing w:line="400" w:lineRule="exact"/>
        <w:ind w:firstLine="480" w:firstLineChars="200"/>
        <w:rPr>
          <w:rFonts w:hint="eastAsia" w:ascii="宋体" w:hAnsi="宋体"/>
          <w:sz w:val="24"/>
        </w:rPr>
      </w:pPr>
      <w:r>
        <w:rPr>
          <w:rFonts w:hint="eastAsia" w:ascii="宋体" w:hAnsi="宋体"/>
          <w:sz w:val="24"/>
        </w:rPr>
        <w:t>10、付款方式：</w:t>
      </w:r>
      <w:r>
        <w:rPr>
          <w:rFonts w:hint="eastAsia" w:ascii="宋体" w:hAnsi="宋体"/>
          <w:sz w:val="24"/>
          <w:highlight w:val="yellow"/>
        </w:rPr>
        <w:t>按</w:t>
      </w:r>
      <w:r>
        <w:rPr>
          <w:rFonts w:hint="eastAsia"/>
          <w:sz w:val="24"/>
          <w:highlight w:val="yellow"/>
        </w:rPr>
        <w:t>四川省药械集中采购及医药价格监管平台</w:t>
      </w:r>
      <w:r>
        <w:rPr>
          <w:rFonts w:hint="eastAsia" w:ascii="宋体" w:hAnsi="宋体"/>
          <w:sz w:val="24"/>
          <w:highlight w:val="yellow"/>
        </w:rPr>
        <w:t>规定的线上支付的方式执行。</w:t>
      </w:r>
    </w:p>
    <w:p>
      <w:pPr>
        <w:spacing w:line="400" w:lineRule="exact"/>
        <w:ind w:firstLine="480" w:firstLineChars="200"/>
        <w:rPr>
          <w:rFonts w:hint="eastAsia" w:ascii="宋体" w:hAnsi="宋体"/>
          <w:sz w:val="24"/>
        </w:rPr>
      </w:pPr>
      <w:r>
        <w:rPr>
          <w:rFonts w:hint="eastAsia" w:ascii="宋体" w:hAnsi="宋体"/>
          <w:sz w:val="24"/>
        </w:rPr>
        <w:t>11、交货地点：广元市第一人民医院指定地点，验收方法：按医院对耗材的</w:t>
      </w:r>
    </w:p>
    <w:p>
      <w:pPr>
        <w:spacing w:line="400" w:lineRule="exact"/>
        <w:rPr>
          <w:rFonts w:hint="eastAsia" w:ascii="宋体" w:hAnsi="宋体"/>
          <w:sz w:val="24"/>
        </w:rPr>
      </w:pPr>
      <w:r>
        <w:rPr>
          <w:rFonts w:hint="eastAsia" w:ascii="宋体" w:hAnsi="宋体"/>
          <w:sz w:val="24"/>
        </w:rPr>
        <w:t>验收制度进行验收。</w:t>
      </w:r>
    </w:p>
    <w:p>
      <w:pPr>
        <w:spacing w:line="420" w:lineRule="exact"/>
        <w:ind w:firstLine="482" w:firstLineChars="200"/>
        <w:rPr>
          <w:rFonts w:hint="eastAsia" w:ascii="宋体" w:hAnsi="宋体"/>
          <w:b/>
          <w:sz w:val="24"/>
        </w:rPr>
      </w:pPr>
      <w:r>
        <w:rPr>
          <w:rFonts w:hint="eastAsia" w:ascii="宋体" w:hAnsi="宋体"/>
          <w:b/>
          <w:sz w:val="24"/>
        </w:rPr>
        <w:t>四、其他事项</w:t>
      </w:r>
    </w:p>
    <w:p>
      <w:pPr>
        <w:spacing w:line="420" w:lineRule="exact"/>
        <w:ind w:firstLine="480" w:firstLineChars="200"/>
        <w:rPr>
          <w:rFonts w:hint="eastAsia" w:ascii="宋体" w:hAnsi="宋体"/>
          <w:sz w:val="24"/>
        </w:rPr>
      </w:pPr>
      <w:r>
        <w:rPr>
          <w:rFonts w:hint="eastAsia" w:ascii="宋体" w:hAnsi="宋体"/>
          <w:sz w:val="24"/>
        </w:rPr>
        <w:t>1、本次成交供应商将在广元市第一人民医院官网上以公告形式发布。</w:t>
      </w:r>
    </w:p>
    <w:p>
      <w:pPr>
        <w:spacing w:line="420" w:lineRule="exact"/>
        <w:ind w:firstLine="480" w:firstLineChars="200"/>
        <w:rPr>
          <w:rFonts w:hint="eastAsia"/>
          <w:sz w:val="24"/>
        </w:rPr>
      </w:pPr>
      <w:r>
        <w:rPr>
          <w:rFonts w:hint="eastAsia"/>
          <w:sz w:val="24"/>
        </w:rPr>
        <w:t>2、若确定的成交供应商不能履约或出现虚假应标，则限制其三年内不得参与我院的任何采购活动。</w:t>
      </w:r>
    </w:p>
    <w:p>
      <w:pPr>
        <w:spacing w:line="420" w:lineRule="exact"/>
        <w:ind w:firstLine="480" w:firstLineChars="200"/>
        <w:rPr>
          <w:rFonts w:hint="eastAsia"/>
          <w:sz w:val="24"/>
        </w:rPr>
      </w:pPr>
    </w:p>
    <w:p>
      <w:pPr>
        <w:numPr>
          <w:ilvl w:val="0"/>
          <w:numId w:val="6"/>
        </w:numPr>
        <w:spacing w:line="440" w:lineRule="exact"/>
        <w:jc w:val="center"/>
        <w:rPr>
          <w:rFonts w:hint="eastAsia" w:ascii="仿宋_GB2312" w:hAnsi="宋体" w:eastAsia="仿宋_GB2312"/>
          <w:b/>
          <w:sz w:val="32"/>
          <w:szCs w:val="32"/>
        </w:rPr>
      </w:pPr>
      <w:r>
        <w:rPr>
          <w:rFonts w:hint="eastAsia" w:ascii="仿宋_GB2312" w:hAnsi="宋体" w:eastAsia="仿宋_GB2312"/>
          <w:b/>
          <w:sz w:val="32"/>
          <w:szCs w:val="32"/>
        </w:rPr>
        <w:t>评审程序和成交标准</w:t>
      </w:r>
    </w:p>
    <w:p>
      <w:pPr>
        <w:autoSpaceDE w:val="0"/>
        <w:autoSpaceDN w:val="0"/>
        <w:adjustRightInd w:val="0"/>
        <w:spacing w:line="440" w:lineRule="exact"/>
        <w:ind w:firstLine="480" w:firstLineChars="200"/>
        <w:rPr>
          <w:rFonts w:hint="eastAsia" w:ascii="宋体" w:hAnsi="宋体" w:cs="宋体"/>
          <w:kern w:val="0"/>
          <w:sz w:val="24"/>
        </w:rPr>
      </w:pPr>
      <w:bookmarkStart w:id="0" w:name="_Toc183582232"/>
      <w:bookmarkStart w:id="1" w:name="_Toc217446057"/>
      <w:bookmarkStart w:id="2" w:name="_Toc183682369"/>
      <w:r>
        <w:rPr>
          <w:rFonts w:hint="eastAsia" w:ascii="宋体" w:hAnsi="宋体" w:cs="宋体"/>
          <w:kern w:val="0"/>
          <w:sz w:val="24"/>
        </w:rPr>
        <w:t>一</w:t>
      </w:r>
      <w:bookmarkEnd w:id="0"/>
      <w:bookmarkEnd w:id="1"/>
      <w:bookmarkEnd w:id="2"/>
      <w:r>
        <w:rPr>
          <w:rFonts w:hint="eastAsia" w:ascii="宋体" w:hAnsi="宋体" w:cs="宋体"/>
          <w:kern w:val="0"/>
          <w:sz w:val="24"/>
        </w:rPr>
        <w:t>、评审程序</w:t>
      </w:r>
    </w:p>
    <w:p>
      <w:pPr>
        <w:autoSpaceDE w:val="0"/>
        <w:autoSpaceDN w:val="0"/>
        <w:adjustRightInd w:val="0"/>
        <w:spacing w:line="440" w:lineRule="exact"/>
        <w:ind w:firstLine="480" w:firstLineChars="200"/>
        <w:rPr>
          <w:rFonts w:hint="eastAsia" w:ascii="宋体" w:hAnsi="宋体" w:cs="宋体"/>
          <w:kern w:val="0"/>
          <w:sz w:val="24"/>
        </w:rPr>
      </w:pPr>
      <w:r>
        <w:rPr>
          <w:rFonts w:hint="eastAsia" w:ascii="宋体" w:hAnsi="宋体" w:cs="宋体"/>
          <w:kern w:val="0"/>
          <w:sz w:val="24"/>
        </w:rPr>
        <w:t>1、供应商递交响应文件截止时间结束后，采购人依据相关管理规定成立并组织评审小组对递交响应文件的报价供应商进行资格审查和符合审查。</w:t>
      </w:r>
    </w:p>
    <w:p>
      <w:pPr>
        <w:autoSpaceDE w:val="0"/>
        <w:autoSpaceDN w:val="0"/>
        <w:adjustRightInd w:val="0"/>
        <w:spacing w:line="440" w:lineRule="exact"/>
        <w:ind w:firstLine="480" w:firstLineChars="200"/>
        <w:rPr>
          <w:rFonts w:hint="eastAsia" w:ascii="宋体" w:hAnsi="宋体" w:cs="宋体"/>
          <w:kern w:val="0"/>
          <w:sz w:val="24"/>
        </w:rPr>
      </w:pPr>
      <w:r>
        <w:rPr>
          <w:rFonts w:hint="eastAsia" w:ascii="宋体" w:hAnsi="宋体" w:cs="宋体"/>
          <w:kern w:val="0"/>
          <w:sz w:val="24"/>
        </w:rPr>
        <w:t>2、资格审查的范围不能超过本采购文件中对报价供应商的资格条件要求。</w:t>
      </w:r>
    </w:p>
    <w:p>
      <w:pPr>
        <w:autoSpaceDE w:val="0"/>
        <w:autoSpaceDN w:val="0"/>
        <w:adjustRightInd w:val="0"/>
        <w:spacing w:line="440" w:lineRule="exact"/>
        <w:ind w:firstLine="480" w:firstLineChars="200"/>
        <w:rPr>
          <w:rFonts w:hint="eastAsia" w:ascii="宋体" w:hAnsi="宋体" w:cs="宋体"/>
          <w:kern w:val="0"/>
          <w:sz w:val="24"/>
        </w:rPr>
      </w:pPr>
      <w:r>
        <w:rPr>
          <w:rFonts w:hint="eastAsia" w:ascii="宋体" w:hAnsi="宋体" w:cs="宋体"/>
          <w:kern w:val="0"/>
          <w:sz w:val="24"/>
        </w:rPr>
        <w:t>3、资格审查结束后，评审小组按照采购文件的规定对通过资格审查的报价供应商进行符合审查，对所响应的项目技术、服务和其他要求进行评审。</w:t>
      </w:r>
    </w:p>
    <w:p>
      <w:pPr>
        <w:autoSpaceDE w:val="0"/>
        <w:autoSpaceDN w:val="0"/>
        <w:adjustRightInd w:val="0"/>
        <w:spacing w:line="440" w:lineRule="exact"/>
        <w:ind w:firstLine="480" w:firstLineChars="200"/>
        <w:rPr>
          <w:rFonts w:hint="eastAsia" w:ascii="宋体" w:hAnsi="宋体" w:cs="宋体"/>
          <w:kern w:val="0"/>
          <w:sz w:val="24"/>
        </w:rPr>
      </w:pPr>
      <w:r>
        <w:rPr>
          <w:rFonts w:hint="eastAsia" w:ascii="宋体" w:hAnsi="宋体" w:cs="宋体"/>
          <w:kern w:val="0"/>
          <w:sz w:val="24"/>
        </w:rPr>
        <w:t>4、资格审查和符合审查结束后，评审小组出具资格审查和符合审查报告，对没有通过资格审查和符合审查的报价供应商，评审小组应当在资格审查和符合审查报告中写明原因。</w:t>
      </w:r>
    </w:p>
    <w:p>
      <w:pPr>
        <w:autoSpaceDE w:val="0"/>
        <w:autoSpaceDN w:val="0"/>
        <w:adjustRightInd w:val="0"/>
        <w:spacing w:line="440" w:lineRule="exact"/>
        <w:ind w:firstLine="480" w:firstLineChars="200"/>
        <w:rPr>
          <w:rFonts w:hint="eastAsia" w:ascii="宋体" w:hAnsi="宋体" w:cs="宋体"/>
          <w:kern w:val="0"/>
          <w:sz w:val="24"/>
        </w:rPr>
      </w:pPr>
      <w:r>
        <w:rPr>
          <w:rFonts w:hint="eastAsia" w:ascii="宋体" w:hAnsi="宋体" w:cs="宋体"/>
          <w:kern w:val="0"/>
          <w:sz w:val="24"/>
        </w:rPr>
        <w:t>5、采购人对通过和未通过资格审查及符合审查的报价供应商名单向所有递交响应文件的供应商当场宣布。</w:t>
      </w:r>
    </w:p>
    <w:p>
      <w:pPr>
        <w:autoSpaceDE w:val="0"/>
        <w:autoSpaceDN w:val="0"/>
        <w:adjustRightInd w:val="0"/>
        <w:spacing w:line="440" w:lineRule="exact"/>
        <w:ind w:firstLine="480" w:firstLineChars="200"/>
        <w:rPr>
          <w:rFonts w:hint="eastAsia" w:ascii="宋体" w:hAnsi="宋体" w:cs="宋体"/>
          <w:kern w:val="0"/>
          <w:sz w:val="24"/>
        </w:rPr>
      </w:pPr>
      <w:r>
        <w:rPr>
          <w:rFonts w:hint="eastAsia" w:ascii="宋体" w:hAnsi="宋体" w:cs="宋体"/>
          <w:kern w:val="0"/>
          <w:sz w:val="24"/>
        </w:rPr>
        <w:t>二、成交标准</w:t>
      </w:r>
    </w:p>
    <w:p>
      <w:pPr>
        <w:autoSpaceDE w:val="0"/>
        <w:autoSpaceDN w:val="0"/>
        <w:adjustRightInd w:val="0"/>
        <w:spacing w:line="440" w:lineRule="exact"/>
        <w:ind w:firstLine="480" w:firstLineChars="200"/>
        <w:rPr>
          <w:rFonts w:hint="eastAsia" w:ascii="宋体" w:hAnsi="宋体" w:cs="宋体"/>
          <w:kern w:val="0"/>
          <w:sz w:val="24"/>
        </w:rPr>
      </w:pPr>
      <w:r>
        <w:rPr>
          <w:rFonts w:hint="eastAsia" w:ascii="宋体" w:hAnsi="宋体" w:cs="宋体"/>
          <w:kern w:val="0"/>
          <w:sz w:val="24"/>
        </w:rPr>
        <w:t>1、本项目由采购人评审小组直接确定成交供应商。</w:t>
      </w:r>
    </w:p>
    <w:p>
      <w:pPr>
        <w:autoSpaceDE w:val="0"/>
        <w:autoSpaceDN w:val="0"/>
        <w:adjustRightInd w:val="0"/>
        <w:spacing w:line="440" w:lineRule="exact"/>
        <w:ind w:firstLine="480" w:firstLineChars="200"/>
        <w:rPr>
          <w:rFonts w:hint="eastAsia" w:ascii="宋体" w:hAnsi="宋体"/>
          <w:spacing w:val="-4"/>
          <w:sz w:val="24"/>
        </w:rPr>
      </w:pPr>
      <w:r>
        <w:rPr>
          <w:rFonts w:hint="eastAsia" w:ascii="宋体" w:hAnsi="宋体" w:cs="宋体"/>
          <w:kern w:val="0"/>
          <w:sz w:val="24"/>
        </w:rPr>
        <w:t>2、评审小组对通过资格审查及符合审查的报价供应商</w:t>
      </w:r>
      <w:r>
        <w:rPr>
          <w:rFonts w:hint="eastAsia" w:ascii="宋体" w:hAnsi="宋体"/>
          <w:spacing w:val="-4"/>
          <w:sz w:val="24"/>
        </w:rPr>
        <w:t>按照公平、公正、择优的原则进行评定。</w:t>
      </w:r>
    </w:p>
    <w:p>
      <w:pPr>
        <w:autoSpaceDE w:val="0"/>
        <w:autoSpaceDN w:val="0"/>
        <w:adjustRightInd w:val="0"/>
        <w:spacing w:line="440" w:lineRule="exact"/>
        <w:ind w:firstLine="480" w:firstLineChars="200"/>
        <w:rPr>
          <w:rFonts w:hint="eastAsia" w:ascii="宋体" w:hAnsi="宋体" w:cs="宋体"/>
          <w:kern w:val="0"/>
          <w:sz w:val="24"/>
        </w:rPr>
      </w:pPr>
      <w:r>
        <w:rPr>
          <w:rFonts w:hint="eastAsia" w:ascii="宋体" w:hAnsi="宋体" w:cs="宋体"/>
          <w:kern w:val="0"/>
          <w:sz w:val="24"/>
        </w:rPr>
        <w:t>3、评审小组根据“完全符合采购需求，质量和服务相等的原则”，现场依法确定成交供应商。供应商响应文件满足或者高于采购文件规定的采购项目最低要求时，即视同供应商响应文件符合采购需求、质量和服务相等。</w:t>
      </w:r>
    </w:p>
    <w:p>
      <w:pPr>
        <w:autoSpaceDE w:val="0"/>
        <w:autoSpaceDN w:val="0"/>
        <w:adjustRightInd w:val="0"/>
        <w:spacing w:line="440" w:lineRule="exact"/>
        <w:ind w:firstLine="480" w:firstLineChars="200"/>
        <w:rPr>
          <w:rFonts w:hint="eastAsia" w:ascii="宋体" w:hAnsi="宋体" w:cs="宋体"/>
          <w:kern w:val="0"/>
          <w:sz w:val="24"/>
        </w:rPr>
      </w:pPr>
      <w:r>
        <w:rPr>
          <w:rFonts w:hint="eastAsia" w:ascii="宋体" w:hAnsi="宋体" w:cs="宋体"/>
          <w:kern w:val="0"/>
          <w:sz w:val="24"/>
        </w:rPr>
        <w:t>3.1按照</w:t>
      </w:r>
      <w:r>
        <w:rPr>
          <w:rFonts w:hint="eastAsia"/>
          <w:sz w:val="24"/>
        </w:rPr>
        <w:t>四川省药械集中采购及医药价格监管平台医用耗材价格联动专区</w:t>
      </w:r>
      <w:r>
        <w:rPr>
          <w:rFonts w:hint="eastAsia"/>
          <w:sz w:val="24"/>
          <w:highlight w:val="yellow"/>
        </w:rPr>
        <w:t>我省最高参考价的</w:t>
      </w:r>
      <w:r>
        <w:rPr>
          <w:rFonts w:hint="eastAsia" w:ascii="宋体" w:hAnsi="宋体" w:cs="宋体"/>
          <w:kern w:val="0"/>
          <w:sz w:val="24"/>
          <w:highlight w:val="yellow"/>
        </w:rPr>
        <w:t>下浮比例从高到低排序，以下浮比例最高的成交。</w:t>
      </w:r>
    </w:p>
    <w:p>
      <w:pPr>
        <w:autoSpaceDE w:val="0"/>
        <w:autoSpaceDN w:val="0"/>
        <w:adjustRightInd w:val="0"/>
        <w:spacing w:line="440" w:lineRule="exact"/>
        <w:ind w:firstLine="480" w:firstLineChars="200"/>
        <w:rPr>
          <w:rFonts w:hint="eastAsia" w:ascii="宋体" w:hAnsi="宋体" w:cs="宋体"/>
          <w:kern w:val="0"/>
          <w:sz w:val="24"/>
        </w:rPr>
      </w:pPr>
      <w:r>
        <w:rPr>
          <w:rFonts w:hint="eastAsia" w:ascii="宋体" w:hAnsi="宋体" w:cs="宋体"/>
          <w:kern w:val="0"/>
          <w:sz w:val="24"/>
        </w:rPr>
        <w:t>3.2下浮比例相同者，按照每包每个产品的实际报价汇总后从低到高排序，以汇总报价最低的成交</w:t>
      </w:r>
      <w:r>
        <w:rPr>
          <w:rFonts w:hint="eastAsia" w:ascii="宋体" w:hAnsi="宋体" w:cs="宋体"/>
          <w:kern w:val="0"/>
          <w:sz w:val="24"/>
          <w:highlight w:val="yellow"/>
        </w:rPr>
        <w:t>（报价汇总产品目录以本附件的项目清单中的产品为准）</w:t>
      </w:r>
      <w:r>
        <w:rPr>
          <w:rFonts w:hint="eastAsia" w:ascii="宋体" w:hAnsi="宋体" w:cs="宋体"/>
          <w:kern w:val="0"/>
          <w:sz w:val="24"/>
        </w:rPr>
        <w:t>。</w:t>
      </w:r>
    </w:p>
    <w:p>
      <w:pPr>
        <w:autoSpaceDE w:val="0"/>
        <w:autoSpaceDN w:val="0"/>
        <w:adjustRightInd w:val="0"/>
        <w:spacing w:line="440" w:lineRule="exact"/>
        <w:ind w:firstLine="480" w:firstLineChars="200"/>
        <w:rPr>
          <w:rFonts w:hint="eastAsia" w:ascii="宋体" w:hAnsi="宋体" w:cs="宋体"/>
          <w:kern w:val="0"/>
          <w:sz w:val="24"/>
        </w:rPr>
      </w:pPr>
      <w:r>
        <w:rPr>
          <w:rFonts w:hint="eastAsia" w:ascii="宋体" w:hAnsi="宋体" w:cs="宋体"/>
          <w:kern w:val="0"/>
          <w:sz w:val="24"/>
        </w:rPr>
        <w:t>3.3下浮比例和报价都相同的，组织报价供应商再次价格谈判。</w:t>
      </w:r>
    </w:p>
    <w:p>
      <w:pPr>
        <w:autoSpaceDE w:val="0"/>
        <w:autoSpaceDN w:val="0"/>
        <w:adjustRightInd w:val="0"/>
        <w:spacing w:line="440" w:lineRule="exact"/>
        <w:ind w:firstLine="480" w:firstLineChars="200"/>
        <w:rPr>
          <w:rFonts w:hint="eastAsia" w:ascii="宋体" w:hAnsi="宋体" w:cs="宋体"/>
          <w:kern w:val="0"/>
          <w:sz w:val="24"/>
        </w:rPr>
      </w:pPr>
      <w:r>
        <w:rPr>
          <w:rFonts w:hint="eastAsia" w:ascii="宋体" w:hAnsi="宋体"/>
          <w:sz w:val="24"/>
        </w:rPr>
        <w:t>3.4</w:t>
      </w:r>
      <w:r>
        <w:rPr>
          <w:rFonts w:hint="eastAsia" w:ascii="宋体" w:hAnsi="宋体" w:cs="宋体"/>
          <w:kern w:val="0"/>
          <w:sz w:val="24"/>
        </w:rPr>
        <w:t>若评审小组认为该报价仍较高，可组织报价人再次进行价格谈判，若达不到一致谈判意见，采购人可重新组织采购。</w:t>
      </w:r>
    </w:p>
    <w:p>
      <w:pPr>
        <w:autoSpaceDE w:val="0"/>
        <w:autoSpaceDN w:val="0"/>
        <w:adjustRightInd w:val="0"/>
        <w:spacing w:line="440" w:lineRule="exact"/>
        <w:ind w:firstLine="480" w:firstLineChars="200"/>
        <w:rPr>
          <w:rFonts w:hint="eastAsia" w:ascii="宋体" w:hAnsi="宋体"/>
          <w:sz w:val="24"/>
        </w:rPr>
      </w:pPr>
      <w:r>
        <w:rPr>
          <w:rFonts w:hint="eastAsia" w:ascii="宋体" w:hAnsi="宋体"/>
          <w:sz w:val="24"/>
        </w:rPr>
        <w:t>3.5如完全符合采购要求的报价供应商不足三家，评审小组可组织完全符合采购要求的报价供应商进行价格谈判后直接确定成交供应商。</w:t>
      </w:r>
    </w:p>
    <w:p>
      <w:pPr>
        <w:spacing w:line="440" w:lineRule="exact"/>
        <w:ind w:firstLine="480" w:firstLineChars="200"/>
        <w:jc w:val="left"/>
        <w:rPr>
          <w:rFonts w:hint="eastAsia" w:ascii="宋体" w:hAnsi="宋体"/>
          <w:sz w:val="24"/>
        </w:rPr>
      </w:pPr>
      <w:r>
        <w:rPr>
          <w:rFonts w:hint="eastAsia" w:ascii="宋体" w:hAnsi="宋体"/>
          <w:sz w:val="24"/>
        </w:rPr>
        <w:t>3.6当排名第一的报价供应商不能履约时，采购人可以选择由排名第二的候选成交供应商作为成交供应商，以此类推，如排名前三名的报价供应商均不能履约时，本次采购无效，采购人可重新组织采购。</w:t>
      </w:r>
    </w:p>
    <w:p>
      <w:pPr>
        <w:spacing w:line="440" w:lineRule="exact"/>
        <w:jc w:val="center"/>
        <w:rPr>
          <w:rFonts w:hint="eastAsia" w:ascii="仿宋_GB2312" w:hAnsi="宋体" w:eastAsia="仿宋_GB2312"/>
          <w:b/>
          <w:sz w:val="32"/>
          <w:szCs w:val="32"/>
        </w:rPr>
      </w:pPr>
    </w:p>
    <w:p>
      <w:pPr>
        <w:spacing w:line="440" w:lineRule="exact"/>
        <w:jc w:val="center"/>
        <w:rPr>
          <w:rFonts w:hint="eastAsia" w:ascii="仿宋_GB2312" w:hAnsi="宋体" w:eastAsia="仿宋_GB2312"/>
          <w:b/>
          <w:sz w:val="32"/>
          <w:szCs w:val="32"/>
        </w:rPr>
      </w:pPr>
      <w:r>
        <w:rPr>
          <w:rFonts w:hint="eastAsia" w:ascii="仿宋_GB2312" w:hAnsi="宋体" w:eastAsia="仿宋_GB2312"/>
          <w:b/>
          <w:sz w:val="32"/>
          <w:szCs w:val="32"/>
        </w:rPr>
        <w:t>第四章    报价人应当提供的资格、资质性及其他类似效力要求的相关证明材料</w:t>
      </w:r>
    </w:p>
    <w:p>
      <w:pPr>
        <w:autoSpaceDE w:val="0"/>
        <w:autoSpaceDN w:val="0"/>
        <w:adjustRightInd w:val="0"/>
        <w:spacing w:line="440" w:lineRule="exact"/>
        <w:ind w:firstLine="480" w:firstLineChars="200"/>
        <w:rPr>
          <w:rFonts w:hint="eastAsia" w:ascii="宋体" w:hAnsi="宋体"/>
          <w:sz w:val="24"/>
        </w:rPr>
      </w:pPr>
    </w:p>
    <w:p>
      <w:pPr>
        <w:autoSpaceDE w:val="0"/>
        <w:autoSpaceDN w:val="0"/>
        <w:adjustRightInd w:val="0"/>
        <w:spacing w:line="440" w:lineRule="exact"/>
        <w:ind w:firstLine="480" w:firstLineChars="200"/>
        <w:rPr>
          <w:rFonts w:hint="eastAsia" w:ascii="宋体" w:hAnsi="宋体"/>
          <w:sz w:val="24"/>
        </w:rPr>
      </w:pPr>
      <w:r>
        <w:rPr>
          <w:rFonts w:hint="eastAsia" w:ascii="宋体" w:hAnsi="宋体"/>
          <w:sz w:val="24"/>
        </w:rPr>
        <w:t>1、营业执照、税务登记证及组织机构代码证或“三证合一”的营业执照。</w:t>
      </w:r>
    </w:p>
    <w:p>
      <w:pPr>
        <w:spacing w:line="440" w:lineRule="exact"/>
        <w:ind w:firstLine="480" w:firstLineChars="200"/>
        <w:rPr>
          <w:rFonts w:hint="eastAsia" w:ascii="宋体" w:hAnsi="宋体"/>
          <w:sz w:val="24"/>
        </w:rPr>
      </w:pPr>
      <w:r>
        <w:rPr>
          <w:rFonts w:hint="eastAsia" w:ascii="宋体" w:hAnsi="宋体"/>
          <w:sz w:val="24"/>
        </w:rPr>
        <w:t>2、法定代表人授权书原件（格式见第五章报价文件格式一），并附法定代表人及授权代表身份证复印件。</w:t>
      </w:r>
    </w:p>
    <w:p>
      <w:pPr>
        <w:spacing w:line="440" w:lineRule="exact"/>
        <w:ind w:firstLine="480" w:firstLineChars="200"/>
        <w:rPr>
          <w:rFonts w:hint="eastAsia" w:ascii="宋体" w:hAnsi="宋体"/>
          <w:bCs/>
          <w:sz w:val="24"/>
        </w:rPr>
      </w:pPr>
      <w:r>
        <w:rPr>
          <w:rFonts w:hint="eastAsia" w:ascii="宋体" w:hAnsi="宋体"/>
          <w:sz w:val="24"/>
        </w:rPr>
        <w:t>3、</w:t>
      </w:r>
      <w:r>
        <w:rPr>
          <w:rFonts w:hint="eastAsia" w:ascii="宋体" w:hAnsi="宋体" w:cs="宋体"/>
          <w:sz w:val="24"/>
        </w:rPr>
        <w:t>相关有效的医疗器械生产或经营企业许可证或备案证明文件及产品注册证（含登记表或制造认可表）复印件</w:t>
      </w:r>
      <w:r>
        <w:rPr>
          <w:rFonts w:hint="eastAsia" w:ascii="宋体" w:hAnsi="宋体"/>
          <w:bCs/>
          <w:sz w:val="24"/>
        </w:rPr>
        <w:t>。</w:t>
      </w:r>
    </w:p>
    <w:p>
      <w:pPr>
        <w:spacing w:line="420" w:lineRule="exact"/>
        <w:ind w:firstLine="480" w:firstLineChars="200"/>
        <w:rPr>
          <w:rFonts w:hint="eastAsia" w:ascii="宋体" w:hAnsi="宋体"/>
          <w:sz w:val="24"/>
        </w:rPr>
      </w:pPr>
      <w:r>
        <w:rPr>
          <w:rFonts w:hint="eastAsia" w:ascii="宋体" w:hAnsi="宋体"/>
          <w:sz w:val="24"/>
        </w:rPr>
        <w:t>4、提供</w:t>
      </w:r>
      <w:r>
        <w:rPr>
          <w:rFonts w:hint="eastAsia"/>
          <w:sz w:val="24"/>
        </w:rPr>
        <w:t>四川省药械集中采购及医药价格监管平台耗材交易价格联动专区所报产品生产企业授权</w:t>
      </w:r>
      <w:r>
        <w:rPr>
          <w:rFonts w:hint="eastAsia" w:ascii="宋体" w:hAnsi="宋体"/>
          <w:sz w:val="24"/>
        </w:rPr>
        <w:t>配送资格截图。</w:t>
      </w:r>
    </w:p>
    <w:p>
      <w:pPr>
        <w:spacing w:line="420" w:lineRule="exact"/>
        <w:ind w:firstLine="480" w:firstLineChars="200"/>
        <w:rPr>
          <w:rFonts w:hint="eastAsia" w:ascii="宋体" w:hAnsi="宋体"/>
          <w:sz w:val="24"/>
        </w:rPr>
      </w:pPr>
      <w:r>
        <w:rPr>
          <w:rFonts w:hint="eastAsia" w:ascii="宋体" w:hAnsi="宋体"/>
          <w:sz w:val="24"/>
        </w:rPr>
        <w:t>5、提供</w:t>
      </w:r>
      <w:r>
        <w:rPr>
          <w:rFonts w:hint="eastAsia"/>
          <w:sz w:val="24"/>
        </w:rPr>
        <w:t>四川省药械集中采购及医药价格监管平台耗材交易价格联动专区产品</w:t>
      </w:r>
      <w:r>
        <w:rPr>
          <w:rFonts w:hint="eastAsia" w:ascii="宋体" w:hAnsi="宋体"/>
          <w:sz w:val="24"/>
        </w:rPr>
        <w:t>挂网截图（</w:t>
      </w:r>
      <w:r>
        <w:rPr>
          <w:rFonts w:hint="eastAsia" w:ascii="宋体" w:hAnsi="宋体"/>
          <w:sz w:val="24"/>
          <w:highlight w:val="yellow"/>
        </w:rPr>
        <w:t>含商品代码、</w:t>
      </w:r>
      <w:r>
        <w:rPr>
          <w:rFonts w:hint="eastAsia"/>
          <w:sz w:val="24"/>
          <w:highlight w:val="yellow"/>
        </w:rPr>
        <w:t>我省最高参考价、联动参考价等产品信息</w:t>
      </w:r>
      <w:r>
        <w:rPr>
          <w:rFonts w:hint="eastAsia" w:ascii="宋体" w:hAnsi="宋体"/>
          <w:sz w:val="24"/>
          <w:highlight w:val="yellow"/>
        </w:rPr>
        <w:t>）评审现场核实真实性。</w:t>
      </w:r>
    </w:p>
    <w:p>
      <w:pPr>
        <w:spacing w:line="420" w:lineRule="exact"/>
        <w:ind w:firstLine="480" w:firstLineChars="200"/>
        <w:rPr>
          <w:rFonts w:hint="eastAsia" w:ascii="宋体" w:hAnsi="宋体"/>
          <w:sz w:val="24"/>
        </w:rPr>
      </w:pPr>
      <w:r>
        <w:rPr>
          <w:rFonts w:hint="eastAsia" w:ascii="宋体" w:hAnsi="宋体"/>
          <w:sz w:val="24"/>
        </w:rPr>
        <w:t>6、在参加本次政府采购活动前三年内，在经营活动中没有重大违法违规记录的承诺函；（原件，格式自拟）。</w:t>
      </w:r>
    </w:p>
    <w:p>
      <w:pPr>
        <w:spacing w:line="420" w:lineRule="exact"/>
        <w:ind w:firstLine="480" w:firstLineChars="200"/>
        <w:rPr>
          <w:rFonts w:hint="eastAsia" w:ascii="宋体" w:hAnsi="宋体"/>
          <w:sz w:val="24"/>
        </w:rPr>
      </w:pPr>
      <w:r>
        <w:rPr>
          <w:rFonts w:hint="eastAsia" w:ascii="宋体" w:hAnsi="宋体"/>
          <w:sz w:val="24"/>
        </w:rPr>
        <w:t>7、提供对所报价产品的售后服务承诺书原件1份。</w:t>
      </w:r>
    </w:p>
    <w:p>
      <w:pPr>
        <w:spacing w:line="420" w:lineRule="exact"/>
        <w:ind w:firstLine="480" w:firstLineChars="200"/>
        <w:rPr>
          <w:rFonts w:hint="eastAsia" w:ascii="宋体" w:hAnsi="宋体"/>
          <w:b/>
          <w:sz w:val="24"/>
        </w:rPr>
      </w:pPr>
      <w:r>
        <w:rPr>
          <w:rFonts w:hint="eastAsia" w:ascii="宋体" w:hAnsi="宋体"/>
          <w:sz w:val="24"/>
        </w:rPr>
        <w:t>8、出具符合政府采购第二十二条规定及所提供资料真实性承诺函，</w:t>
      </w:r>
      <w:r>
        <w:rPr>
          <w:rFonts w:hint="eastAsia" w:ascii="宋体" w:hAnsi="宋体"/>
          <w:b/>
          <w:sz w:val="24"/>
        </w:rPr>
        <w:t>若提供资料不实，则取消其配送资格。</w:t>
      </w:r>
    </w:p>
    <w:p>
      <w:pPr>
        <w:spacing w:line="440" w:lineRule="exact"/>
        <w:ind w:firstLine="480" w:firstLineChars="200"/>
        <w:rPr>
          <w:rFonts w:hint="eastAsia" w:ascii="宋体" w:hAnsi="宋体"/>
          <w:sz w:val="24"/>
        </w:rPr>
      </w:pPr>
      <w:r>
        <w:rPr>
          <w:rFonts w:hint="eastAsia" w:ascii="宋体" w:hAnsi="宋体"/>
          <w:sz w:val="24"/>
        </w:rPr>
        <w:t>9、</w:t>
      </w:r>
      <w:r>
        <w:rPr>
          <w:rFonts w:hint="eastAsia" w:hAnsi="宋体" w:cs="宋体"/>
          <w:sz w:val="24"/>
        </w:rPr>
        <w:t>进口产品须提供产品制造厂家对投标产品的授权书原件，或具有授权权限的代理商对投标产品的授权书原件（须提供该代理商具有有效授权权限的相关证明文件，证明文件须能显示产品制造厂家对投标产品授权链条的完整性）</w:t>
      </w:r>
      <w:r>
        <w:rPr>
          <w:rFonts w:hint="eastAsia" w:hAnsi="宋体" w:cs="宋体"/>
          <w:sz w:val="24"/>
          <w:lang w:val="zh-CN"/>
        </w:rPr>
        <w:t>。</w:t>
      </w:r>
    </w:p>
    <w:p>
      <w:pPr>
        <w:spacing w:line="440" w:lineRule="exact"/>
        <w:ind w:firstLine="480" w:firstLineChars="200"/>
        <w:rPr>
          <w:rFonts w:hint="eastAsia" w:ascii="宋体" w:hAnsi="宋体"/>
          <w:sz w:val="24"/>
        </w:rPr>
      </w:pPr>
      <w:r>
        <w:rPr>
          <w:rFonts w:hint="eastAsia" w:ascii="宋体" w:hAnsi="宋体"/>
          <w:sz w:val="24"/>
        </w:rPr>
        <w:t>10、以上要求报价供应商提供的资格证明文件复印件的必须加盖报价供应商印章（鲜章）。</w:t>
      </w:r>
    </w:p>
    <w:p>
      <w:pPr>
        <w:spacing w:line="440" w:lineRule="exact"/>
        <w:jc w:val="center"/>
        <w:rPr>
          <w:rFonts w:hint="eastAsia" w:ascii="仿宋_GB2312" w:hAnsi="宋体" w:eastAsia="仿宋_GB2312"/>
          <w:b/>
          <w:sz w:val="32"/>
          <w:szCs w:val="32"/>
        </w:rPr>
      </w:pPr>
    </w:p>
    <w:p>
      <w:pPr>
        <w:spacing w:line="440" w:lineRule="exact"/>
        <w:jc w:val="center"/>
        <w:rPr>
          <w:rFonts w:hint="eastAsia" w:ascii="仿宋_GB2312" w:hAnsi="宋体" w:eastAsia="仿宋_GB2312"/>
          <w:b/>
          <w:sz w:val="32"/>
          <w:szCs w:val="32"/>
        </w:rPr>
      </w:pPr>
      <w:r>
        <w:rPr>
          <w:rFonts w:hint="eastAsia" w:ascii="仿宋_GB2312" w:hAnsi="宋体" w:eastAsia="仿宋_GB2312"/>
          <w:b/>
          <w:sz w:val="32"/>
          <w:szCs w:val="32"/>
        </w:rPr>
        <w:t>第五章  供应商响应文件相关文书格式</w:t>
      </w:r>
    </w:p>
    <w:p>
      <w:pPr>
        <w:spacing w:line="440" w:lineRule="exact"/>
        <w:jc w:val="center"/>
        <w:rPr>
          <w:rFonts w:hint="eastAsia" w:ascii="仿宋_GB2312" w:hAnsi="华文楷体" w:eastAsia="仿宋_GB2312"/>
          <w:b/>
          <w:sz w:val="32"/>
          <w:szCs w:val="32"/>
        </w:rPr>
      </w:pPr>
    </w:p>
    <w:p>
      <w:pPr>
        <w:spacing w:line="440" w:lineRule="exact"/>
        <w:jc w:val="center"/>
        <w:rPr>
          <w:rFonts w:hint="eastAsia" w:ascii="仿宋_GB2312" w:hAnsi="华文楷体" w:eastAsia="仿宋_GB2312"/>
          <w:b/>
          <w:sz w:val="32"/>
          <w:szCs w:val="32"/>
        </w:rPr>
      </w:pPr>
      <w:r>
        <w:rPr>
          <w:rFonts w:hint="eastAsia" w:ascii="仿宋_GB2312" w:hAnsi="华文楷体" w:eastAsia="仿宋_GB2312"/>
          <w:b/>
          <w:sz w:val="32"/>
          <w:szCs w:val="32"/>
        </w:rPr>
        <w:t>一、法定代表人授权书</w:t>
      </w:r>
    </w:p>
    <w:p>
      <w:pPr>
        <w:spacing w:line="440" w:lineRule="exact"/>
        <w:rPr>
          <w:rFonts w:hint="eastAsia" w:ascii="宋体" w:hAnsi="宋体"/>
          <w:sz w:val="24"/>
        </w:rPr>
      </w:pPr>
      <w:r>
        <w:rPr>
          <w:rFonts w:hint="eastAsia" w:ascii="宋体" w:hAnsi="宋体"/>
          <w:sz w:val="24"/>
        </w:rPr>
        <w:t>广元市第一人民医院：</w:t>
      </w:r>
    </w:p>
    <w:p>
      <w:pPr>
        <w:spacing w:line="440" w:lineRule="exact"/>
        <w:ind w:firstLine="480" w:firstLineChars="200"/>
        <w:rPr>
          <w:rFonts w:hint="eastAsia" w:ascii="宋体" w:hAnsi="宋体"/>
          <w:sz w:val="24"/>
        </w:rPr>
      </w:pPr>
      <w:r>
        <w:rPr>
          <w:rFonts w:hint="eastAsia" w:ascii="宋体" w:hAnsi="宋体"/>
          <w:sz w:val="24"/>
        </w:rPr>
        <w:t>本授权声明：</w:t>
      </w:r>
      <w:r>
        <w:rPr>
          <w:rFonts w:hint="eastAsia" w:ascii="宋体" w:hAnsi="宋体"/>
          <w:sz w:val="24"/>
          <w:u w:val="single"/>
        </w:rPr>
        <w:t xml:space="preserve">                     </w:t>
      </w:r>
      <w:r>
        <w:rPr>
          <w:rFonts w:hint="eastAsia" w:ascii="宋体" w:hAnsi="宋体"/>
          <w:sz w:val="24"/>
        </w:rPr>
        <w:t>（报价人名称）</w:t>
      </w:r>
      <w:r>
        <w:rPr>
          <w:rFonts w:hint="eastAsia" w:ascii="宋体" w:hAnsi="宋体"/>
          <w:sz w:val="24"/>
          <w:u w:val="single"/>
        </w:rPr>
        <w:t xml:space="preserve">          </w:t>
      </w:r>
      <w:r>
        <w:rPr>
          <w:rFonts w:hint="eastAsia" w:ascii="宋体" w:hAnsi="宋体"/>
          <w:sz w:val="24"/>
        </w:rPr>
        <w:t>（法定代表人姓名、职务）授权</w:t>
      </w:r>
      <w:r>
        <w:rPr>
          <w:rFonts w:hint="eastAsia" w:ascii="宋体" w:hAnsi="宋体"/>
          <w:sz w:val="24"/>
          <w:u w:val="single"/>
        </w:rPr>
        <w:t xml:space="preserve">                        </w:t>
      </w:r>
      <w:r>
        <w:rPr>
          <w:rFonts w:hint="eastAsia" w:ascii="宋体" w:hAnsi="宋体"/>
          <w:sz w:val="24"/>
        </w:rPr>
        <w:t>（被授权人姓名、职务）为我方</w:t>
      </w:r>
      <w:r>
        <w:rPr>
          <w:rFonts w:hint="eastAsia" w:ascii="宋体" w:hAnsi="宋体"/>
          <w:bCs/>
          <w:sz w:val="24"/>
          <w:u w:val="single"/>
        </w:rPr>
        <w:t>“广元市XXXXXXXXXX”</w:t>
      </w:r>
      <w:r>
        <w:rPr>
          <w:rFonts w:hint="eastAsia" w:ascii="宋体" w:hAnsi="宋体"/>
          <w:bCs/>
          <w:sz w:val="24"/>
        </w:rPr>
        <w:t>项目采购文件（项目编号GYYCG—***—**）</w:t>
      </w:r>
      <w:r>
        <w:rPr>
          <w:rFonts w:hint="eastAsia" w:ascii="宋体" w:hAnsi="宋体"/>
          <w:sz w:val="24"/>
        </w:rPr>
        <w:t>采购活动的合法代表，以我方名义全权处理该项目有关采购、签订合同以及执行合同等一切事宜。</w:t>
      </w:r>
    </w:p>
    <w:p>
      <w:pPr>
        <w:spacing w:line="440" w:lineRule="exact"/>
        <w:ind w:firstLine="480" w:firstLineChars="200"/>
        <w:rPr>
          <w:rFonts w:hint="eastAsia" w:ascii="宋体" w:hAnsi="宋体"/>
          <w:sz w:val="24"/>
        </w:rPr>
      </w:pPr>
      <w:r>
        <w:rPr>
          <w:rFonts w:hint="eastAsia" w:ascii="宋体" w:hAnsi="宋体"/>
          <w:sz w:val="24"/>
        </w:rPr>
        <w:t>特此声明。</w:t>
      </w:r>
    </w:p>
    <w:p>
      <w:pPr>
        <w:spacing w:line="440" w:lineRule="exact"/>
        <w:ind w:firstLine="480" w:firstLineChars="200"/>
        <w:rPr>
          <w:rFonts w:hint="eastAsia" w:ascii="宋体" w:hAnsi="宋体"/>
          <w:sz w:val="24"/>
        </w:rPr>
      </w:pPr>
    </w:p>
    <w:p>
      <w:pPr>
        <w:spacing w:line="440" w:lineRule="exact"/>
        <w:ind w:firstLine="480" w:firstLineChars="200"/>
        <w:rPr>
          <w:rFonts w:hint="eastAsia" w:ascii="宋体" w:hAnsi="宋体"/>
          <w:sz w:val="24"/>
        </w:rPr>
      </w:pPr>
      <w:r>
        <w:rPr>
          <w:rFonts w:hint="eastAsia" w:ascii="宋体" w:hAnsi="宋体"/>
          <w:sz w:val="24"/>
        </w:rPr>
        <w:t>法定代表人签字或盖章：</w:t>
      </w:r>
    </w:p>
    <w:p>
      <w:pPr>
        <w:spacing w:line="440" w:lineRule="exact"/>
        <w:ind w:firstLine="480" w:firstLineChars="200"/>
        <w:rPr>
          <w:rFonts w:hint="eastAsia" w:ascii="宋体" w:hAnsi="宋体"/>
          <w:sz w:val="24"/>
        </w:rPr>
      </w:pPr>
      <w:r>
        <w:rPr>
          <w:rFonts w:hint="eastAsia" w:ascii="宋体" w:hAnsi="宋体"/>
          <w:sz w:val="24"/>
        </w:rPr>
        <w:t>授权代表签字：</w:t>
      </w:r>
    </w:p>
    <w:p>
      <w:pPr>
        <w:spacing w:line="440" w:lineRule="exact"/>
        <w:ind w:firstLine="480" w:firstLineChars="200"/>
        <w:rPr>
          <w:rFonts w:hint="eastAsia" w:ascii="宋体" w:hAnsi="宋体"/>
          <w:sz w:val="24"/>
        </w:rPr>
      </w:pPr>
      <w:r>
        <w:rPr>
          <w:rFonts w:hint="eastAsia" w:ascii="宋体" w:hAnsi="宋体"/>
          <w:sz w:val="24"/>
        </w:rPr>
        <w:t>报价人名称：         （盖章）</w:t>
      </w:r>
    </w:p>
    <w:p>
      <w:pPr>
        <w:spacing w:line="440" w:lineRule="exact"/>
        <w:ind w:firstLine="360" w:firstLineChars="150"/>
        <w:rPr>
          <w:rFonts w:hint="eastAsia" w:ascii="宋体" w:hAnsi="宋体"/>
          <w:sz w:val="24"/>
        </w:rPr>
      </w:pPr>
      <w:r>
        <w:rPr>
          <w:rFonts w:hint="eastAsia" w:ascii="宋体" w:hAnsi="宋体"/>
          <w:sz w:val="24"/>
        </w:rPr>
        <w:t>日    期：</w:t>
      </w:r>
      <w:r>
        <w:rPr>
          <w:rFonts w:hint="eastAsia"/>
          <w:sz w:val="24"/>
        </w:rPr>
        <w:t>年  月  日</w:t>
      </w:r>
    </w:p>
    <w:p>
      <w:pPr>
        <w:spacing w:line="400" w:lineRule="exact"/>
        <w:jc w:val="center"/>
        <w:rPr>
          <w:rFonts w:hint="eastAsia" w:ascii="仿宋_GB2312" w:hAnsi="宋体" w:eastAsia="仿宋_GB2312"/>
          <w:b/>
          <w:sz w:val="32"/>
          <w:szCs w:val="32"/>
        </w:rPr>
      </w:pPr>
      <w:bookmarkStart w:id="3" w:name="_Toc217446086"/>
    </w:p>
    <w:p>
      <w:pPr>
        <w:spacing w:line="400" w:lineRule="exact"/>
        <w:jc w:val="center"/>
        <w:rPr>
          <w:rFonts w:hint="eastAsia" w:ascii="仿宋_GB2312" w:hAnsi="宋体" w:eastAsia="仿宋_GB2312"/>
          <w:b/>
          <w:sz w:val="32"/>
          <w:szCs w:val="32"/>
        </w:rPr>
      </w:pPr>
      <w:r>
        <w:rPr>
          <w:rFonts w:hint="eastAsia" w:ascii="仿宋_GB2312" w:hAnsi="宋体" w:eastAsia="仿宋_GB2312"/>
          <w:b/>
          <w:sz w:val="32"/>
          <w:szCs w:val="32"/>
        </w:rPr>
        <w:t>二、制造商家授权书</w:t>
      </w:r>
    </w:p>
    <w:p>
      <w:pPr>
        <w:spacing w:line="400" w:lineRule="exact"/>
        <w:ind w:firstLine="480" w:firstLineChars="200"/>
        <w:rPr>
          <w:rFonts w:hint="eastAsia" w:ascii="宋体" w:hAnsi="宋体"/>
          <w:sz w:val="24"/>
        </w:rPr>
      </w:pPr>
    </w:p>
    <w:p>
      <w:pPr>
        <w:spacing w:line="400" w:lineRule="exact"/>
        <w:rPr>
          <w:rFonts w:hint="eastAsia" w:ascii="宋体" w:hAnsi="宋体"/>
          <w:sz w:val="24"/>
        </w:rPr>
      </w:pPr>
      <w:r>
        <w:rPr>
          <w:rFonts w:hint="eastAsia" w:ascii="宋体" w:hAnsi="宋体"/>
          <w:sz w:val="24"/>
        </w:rPr>
        <w:t>广元市第一人民医院：</w:t>
      </w:r>
    </w:p>
    <w:p>
      <w:pPr>
        <w:spacing w:line="400" w:lineRule="exact"/>
        <w:ind w:firstLine="480" w:firstLineChars="200"/>
        <w:rPr>
          <w:rFonts w:hint="eastAsia" w:ascii="宋体" w:hAnsi="宋体"/>
          <w:sz w:val="24"/>
        </w:rPr>
      </w:pPr>
      <w:r>
        <w:rPr>
          <w:rFonts w:hint="eastAsia" w:ascii="宋体" w:hAnsi="宋体"/>
          <w:sz w:val="24"/>
        </w:rPr>
        <w:t xml:space="preserve"> </w:t>
      </w:r>
      <w:r>
        <w:rPr>
          <w:rFonts w:hint="eastAsia" w:ascii="宋体" w:hAnsi="宋体"/>
          <w:sz w:val="24"/>
          <w:u w:val="single"/>
        </w:rPr>
        <w:t xml:space="preserve">                          </w:t>
      </w:r>
      <w:r>
        <w:rPr>
          <w:rFonts w:hint="eastAsia" w:ascii="宋体" w:hAnsi="宋体"/>
          <w:sz w:val="24"/>
        </w:rPr>
        <w:t xml:space="preserve">（制造商家名称）是在 </w:t>
      </w:r>
      <w:r>
        <w:rPr>
          <w:rFonts w:hint="eastAsia" w:ascii="宋体" w:hAnsi="宋体"/>
          <w:sz w:val="24"/>
          <w:u w:val="single"/>
        </w:rPr>
        <w:t xml:space="preserve">    （</w:t>
      </w:r>
      <w:r>
        <w:rPr>
          <w:rFonts w:hint="eastAsia" w:ascii="宋体" w:hAnsi="宋体"/>
          <w:sz w:val="24"/>
        </w:rPr>
        <w:t xml:space="preserve">国名）依法登记注册的，其厂址现在 </w:t>
      </w:r>
      <w:r>
        <w:rPr>
          <w:rFonts w:hint="eastAsia" w:ascii="宋体" w:hAnsi="宋体"/>
          <w:sz w:val="24"/>
          <w:u w:val="single"/>
        </w:rPr>
        <w:t xml:space="preserve">                     </w:t>
      </w:r>
      <w:r>
        <w:rPr>
          <w:rFonts w:hint="eastAsia" w:ascii="宋体" w:hAnsi="宋体"/>
          <w:sz w:val="24"/>
        </w:rPr>
        <w:t xml:space="preserve"> 。</w:t>
      </w:r>
      <w:r>
        <w:rPr>
          <w:rFonts w:hint="eastAsia" w:ascii="宋体" w:hAnsi="宋体"/>
          <w:sz w:val="24"/>
          <w:u w:val="single"/>
        </w:rPr>
        <w:t xml:space="preserve">                     </w:t>
      </w:r>
      <w:r>
        <w:rPr>
          <w:rFonts w:hint="eastAsia" w:ascii="宋体" w:hAnsi="宋体"/>
          <w:sz w:val="24"/>
        </w:rPr>
        <w:t>（被授权公司名称）是在</w:t>
      </w:r>
      <w:r>
        <w:rPr>
          <w:rFonts w:hint="eastAsia" w:ascii="宋体" w:hAnsi="宋体"/>
          <w:sz w:val="24"/>
          <w:u w:val="single"/>
        </w:rPr>
        <w:t xml:space="preserve">      </w:t>
      </w:r>
      <w:r>
        <w:rPr>
          <w:rFonts w:hint="eastAsia" w:ascii="宋体" w:hAnsi="宋体"/>
          <w:sz w:val="24"/>
        </w:rPr>
        <w:t xml:space="preserve"> （国名）依法登记注册的，其主要营业地点现在  </w:t>
      </w:r>
      <w:r>
        <w:rPr>
          <w:rFonts w:hint="eastAsia" w:ascii="宋体" w:hAnsi="宋体"/>
          <w:sz w:val="24"/>
          <w:u w:val="single"/>
        </w:rPr>
        <w:t xml:space="preserve">                          </w:t>
      </w:r>
      <w:r>
        <w:rPr>
          <w:rFonts w:hint="eastAsia" w:ascii="宋体" w:hAnsi="宋体"/>
          <w:sz w:val="24"/>
        </w:rPr>
        <w:t xml:space="preserve"> 。</w:t>
      </w:r>
      <w:r>
        <w:rPr>
          <w:rFonts w:hint="eastAsia" w:ascii="宋体" w:hAnsi="宋体"/>
          <w:sz w:val="24"/>
          <w:u w:val="single"/>
        </w:rPr>
        <w:t xml:space="preserve">                        </w:t>
      </w:r>
      <w:r>
        <w:rPr>
          <w:rFonts w:hint="eastAsia" w:ascii="宋体" w:hAnsi="宋体"/>
          <w:sz w:val="24"/>
        </w:rPr>
        <w:t xml:space="preserve">（制造商家名称）授权 </w:t>
      </w:r>
      <w:r>
        <w:rPr>
          <w:rFonts w:hint="eastAsia" w:ascii="宋体" w:hAnsi="宋体"/>
          <w:sz w:val="24"/>
          <w:u w:val="single"/>
        </w:rPr>
        <w:t xml:space="preserve">                     </w:t>
      </w:r>
      <w:r>
        <w:rPr>
          <w:rFonts w:hint="eastAsia" w:ascii="宋体" w:hAnsi="宋体"/>
          <w:sz w:val="24"/>
        </w:rPr>
        <w:t>（被授权公司名称）为我方制造的</w:t>
      </w:r>
      <w:r>
        <w:rPr>
          <w:rFonts w:hint="eastAsia" w:ascii="宋体" w:hAnsi="宋体"/>
          <w:sz w:val="24"/>
          <w:u w:val="single"/>
        </w:rPr>
        <w:t xml:space="preserve">        </w:t>
      </w:r>
      <w:r>
        <w:rPr>
          <w:rFonts w:hint="eastAsia" w:ascii="宋体" w:hAnsi="宋体"/>
          <w:sz w:val="24"/>
        </w:rPr>
        <w:t>品牌产品的合法销售商（授权销售的产品清单附后），参加GYYCG—****</w:t>
      </w:r>
      <w:r>
        <w:rPr>
          <w:rFonts w:ascii="宋体" w:hAnsi="宋体"/>
          <w:sz w:val="24"/>
        </w:rPr>
        <w:t>—</w:t>
      </w:r>
      <w:r>
        <w:rPr>
          <w:rFonts w:hint="eastAsia" w:ascii="宋体" w:hAnsi="宋体"/>
          <w:sz w:val="24"/>
        </w:rPr>
        <w:t>***号“广元市XXXXXXX采购” 项目的采购活动，全权处理与该产品采购的有关事宜，并对我方具有约束力。</w:t>
      </w:r>
    </w:p>
    <w:p>
      <w:pPr>
        <w:spacing w:line="400" w:lineRule="exact"/>
        <w:ind w:firstLine="480" w:firstLineChars="200"/>
        <w:rPr>
          <w:rFonts w:hint="eastAsia" w:ascii="宋体" w:hAnsi="宋体"/>
          <w:sz w:val="24"/>
        </w:rPr>
      </w:pPr>
      <w:r>
        <w:rPr>
          <w:rFonts w:hint="eastAsia" w:ascii="宋体" w:hAnsi="宋体"/>
          <w:sz w:val="24"/>
        </w:rPr>
        <w:t>作为制造商，我方承诺，为本次询价采购提供的货物为原厂制造、合法渠道供应的全新产品。我方保证以询价采购合作者来约束自己，并对该询价采购共同承担和分别承担采购文件中所规定的义务。</w:t>
      </w:r>
    </w:p>
    <w:p>
      <w:pPr>
        <w:spacing w:line="400" w:lineRule="exact"/>
        <w:ind w:firstLine="480" w:firstLineChars="200"/>
        <w:rPr>
          <w:rFonts w:hint="eastAsia" w:ascii="宋体" w:hAnsi="宋体"/>
          <w:sz w:val="24"/>
        </w:rPr>
      </w:pPr>
    </w:p>
    <w:p>
      <w:pPr>
        <w:spacing w:line="400" w:lineRule="exact"/>
        <w:ind w:firstLine="480" w:firstLineChars="200"/>
        <w:rPr>
          <w:rFonts w:hint="eastAsia" w:ascii="宋体" w:hAnsi="宋体"/>
          <w:sz w:val="24"/>
        </w:rPr>
      </w:pPr>
      <w:r>
        <w:rPr>
          <w:rFonts w:hint="eastAsia" w:ascii="宋体" w:hAnsi="宋体"/>
          <w:sz w:val="24"/>
        </w:rPr>
        <w:t xml:space="preserve">授权单位名称：       （盖章） </w:t>
      </w:r>
    </w:p>
    <w:p>
      <w:pPr>
        <w:spacing w:line="400" w:lineRule="exact"/>
        <w:ind w:firstLine="480" w:firstLineChars="200"/>
        <w:rPr>
          <w:rFonts w:hint="eastAsia" w:ascii="宋体" w:hAnsi="宋体"/>
          <w:sz w:val="24"/>
        </w:rPr>
      </w:pPr>
      <w:r>
        <w:rPr>
          <w:rFonts w:hint="eastAsia" w:ascii="宋体" w:hAnsi="宋体"/>
          <w:sz w:val="24"/>
        </w:rPr>
        <w:t xml:space="preserve">授权单位法定代表人或授权代表（签字或盖章）：        </w:t>
      </w:r>
      <w:r>
        <w:rPr>
          <w:rFonts w:hint="eastAsia" w:ascii="宋体" w:hAnsi="宋体"/>
          <w:sz w:val="24"/>
        </w:rPr>
        <w:tab/>
      </w:r>
      <w:r>
        <w:rPr>
          <w:rFonts w:hint="eastAsia" w:ascii="宋体" w:hAnsi="宋体"/>
          <w:sz w:val="24"/>
        </w:rPr>
        <w:tab/>
      </w:r>
    </w:p>
    <w:p>
      <w:pPr>
        <w:spacing w:line="400" w:lineRule="exact"/>
        <w:ind w:firstLine="480" w:firstLineChars="200"/>
        <w:rPr>
          <w:rFonts w:hint="eastAsia" w:ascii="宋体" w:hAnsi="宋体"/>
          <w:sz w:val="24"/>
        </w:rPr>
      </w:pPr>
      <w:r>
        <w:rPr>
          <w:rFonts w:hint="eastAsia" w:ascii="宋体" w:hAnsi="宋体"/>
          <w:sz w:val="24"/>
        </w:rPr>
        <w:t>附：授权销售产品清单</w:t>
      </w:r>
    </w:p>
    <w:p>
      <w:pPr>
        <w:spacing w:line="400" w:lineRule="exact"/>
        <w:ind w:firstLine="420" w:firstLineChars="200"/>
        <w:rPr>
          <w:rFonts w:hint="eastAsia" w:ascii="宋体" w:hAnsi="宋体"/>
          <w:szCs w:val="21"/>
        </w:rPr>
      </w:pPr>
      <w:r>
        <w:rPr>
          <w:rFonts w:hint="eastAsia" w:ascii="宋体" w:hAnsi="宋体"/>
          <w:szCs w:val="21"/>
        </w:rPr>
        <w:t>注：1、报价判供应商也可提供制造商家自有的授权格式文件，但授权书中必须明确：制造商和被授权单位的名称及登记注册地、采购项目编号、授权产品清单、授权日期，并且必须有授权单位法定代表人（或授权代表）的签字（或盖章）和盖单位的印章。</w:t>
      </w:r>
    </w:p>
    <w:bookmarkEnd w:id="3"/>
    <w:p>
      <w:pPr>
        <w:adjustRightInd w:val="0"/>
        <w:spacing w:line="440" w:lineRule="exact"/>
        <w:jc w:val="center"/>
        <w:rPr>
          <w:rFonts w:hint="eastAsia" w:ascii="仿宋_GB2312" w:eastAsia="仿宋_GB2312"/>
          <w:b/>
          <w:sz w:val="32"/>
          <w:szCs w:val="32"/>
        </w:rPr>
      </w:pPr>
      <w:bookmarkStart w:id="4" w:name="_Toc217446087"/>
    </w:p>
    <w:p>
      <w:pPr>
        <w:adjustRightInd w:val="0"/>
        <w:spacing w:line="440" w:lineRule="exact"/>
        <w:jc w:val="center"/>
        <w:rPr>
          <w:rFonts w:hint="eastAsia" w:ascii="仿宋_GB2312" w:eastAsia="仿宋_GB2312"/>
          <w:b/>
          <w:kern w:val="0"/>
          <w:sz w:val="32"/>
          <w:szCs w:val="32"/>
        </w:rPr>
      </w:pPr>
      <w:r>
        <w:rPr>
          <w:rFonts w:hint="eastAsia" w:ascii="仿宋_GB2312" w:eastAsia="仿宋_GB2312"/>
          <w:b/>
          <w:sz w:val="32"/>
          <w:szCs w:val="32"/>
        </w:rPr>
        <w:t>三、</w:t>
      </w:r>
      <w:r>
        <w:rPr>
          <w:rFonts w:hint="eastAsia" w:ascii="仿宋_GB2312" w:eastAsia="仿宋_GB2312"/>
          <w:b/>
          <w:kern w:val="0"/>
          <w:sz w:val="32"/>
          <w:szCs w:val="32"/>
        </w:rPr>
        <w:t>产品技术参数响应表</w:t>
      </w:r>
    </w:p>
    <w:p>
      <w:pPr>
        <w:autoSpaceDE w:val="0"/>
        <w:autoSpaceDN w:val="0"/>
        <w:adjustRightInd w:val="0"/>
        <w:spacing w:line="440" w:lineRule="exact"/>
        <w:jc w:val="center"/>
        <w:rPr>
          <w:rFonts w:hint="eastAsia" w:ascii="宋体" w:hAnsi="宋体"/>
          <w:b/>
          <w:bCs/>
          <w:kern w:val="0"/>
          <w:sz w:val="28"/>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2549"/>
        <w:gridCol w:w="2475"/>
        <w:gridCol w:w="31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noWrap w:val="0"/>
            <w:vAlign w:val="center"/>
          </w:tcPr>
          <w:p>
            <w:pPr>
              <w:pStyle w:val="10"/>
              <w:spacing w:line="440" w:lineRule="exact"/>
              <w:jc w:val="center"/>
              <w:rPr>
                <w:rFonts w:hint="eastAsia" w:ascii="宋体" w:hAnsi="宋体"/>
                <w:sz w:val="21"/>
                <w:szCs w:val="21"/>
              </w:rPr>
            </w:pPr>
            <w:r>
              <w:rPr>
                <w:rFonts w:hint="eastAsia" w:ascii="宋体" w:hAnsi="宋体"/>
                <w:sz w:val="21"/>
                <w:szCs w:val="21"/>
              </w:rPr>
              <w:t>序号</w:t>
            </w:r>
          </w:p>
        </w:tc>
        <w:tc>
          <w:tcPr>
            <w:tcW w:w="2549" w:type="dxa"/>
            <w:noWrap w:val="0"/>
            <w:vAlign w:val="center"/>
          </w:tcPr>
          <w:p>
            <w:pPr>
              <w:pStyle w:val="10"/>
              <w:spacing w:line="440" w:lineRule="exact"/>
              <w:jc w:val="center"/>
              <w:rPr>
                <w:rFonts w:hint="eastAsia" w:ascii="宋体" w:hAnsi="宋体"/>
                <w:sz w:val="21"/>
                <w:szCs w:val="21"/>
              </w:rPr>
            </w:pPr>
            <w:r>
              <w:rPr>
                <w:rFonts w:hint="eastAsia" w:ascii="宋体" w:hAnsi="宋体"/>
                <w:sz w:val="21"/>
                <w:szCs w:val="21"/>
              </w:rPr>
              <w:t>产品名称</w:t>
            </w:r>
          </w:p>
        </w:tc>
        <w:tc>
          <w:tcPr>
            <w:tcW w:w="2475" w:type="dxa"/>
            <w:noWrap w:val="0"/>
            <w:vAlign w:val="center"/>
          </w:tcPr>
          <w:p>
            <w:pPr>
              <w:pStyle w:val="10"/>
              <w:spacing w:line="440" w:lineRule="exact"/>
              <w:ind w:firstLine="420" w:firstLineChars="200"/>
              <w:jc w:val="center"/>
              <w:rPr>
                <w:rFonts w:hint="eastAsia" w:ascii="宋体" w:hAnsi="宋体"/>
                <w:sz w:val="21"/>
                <w:szCs w:val="21"/>
              </w:rPr>
            </w:pPr>
            <w:r>
              <w:rPr>
                <w:rFonts w:hint="eastAsia" w:ascii="宋体" w:hAnsi="宋体"/>
                <w:sz w:val="21"/>
                <w:szCs w:val="21"/>
              </w:rPr>
              <w:t>采购文件要求</w:t>
            </w:r>
          </w:p>
        </w:tc>
        <w:tc>
          <w:tcPr>
            <w:tcW w:w="3165" w:type="dxa"/>
            <w:noWrap w:val="0"/>
            <w:vAlign w:val="center"/>
          </w:tcPr>
          <w:p>
            <w:pPr>
              <w:pStyle w:val="10"/>
              <w:spacing w:line="440" w:lineRule="exact"/>
              <w:ind w:firstLine="210" w:firstLineChars="100"/>
              <w:jc w:val="center"/>
              <w:rPr>
                <w:rFonts w:hint="eastAsia" w:ascii="宋体" w:hAnsi="宋体"/>
                <w:sz w:val="21"/>
                <w:szCs w:val="21"/>
              </w:rPr>
            </w:pPr>
            <w:r>
              <w:rPr>
                <w:rFonts w:hint="eastAsia" w:ascii="宋体" w:hAnsi="宋体"/>
                <w:sz w:val="21"/>
                <w:szCs w:val="21"/>
              </w:rPr>
              <w:t>报价产品技术参数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noWrap w:val="0"/>
            <w:vAlign w:val="top"/>
          </w:tcPr>
          <w:p>
            <w:pPr>
              <w:pStyle w:val="10"/>
              <w:spacing w:line="440" w:lineRule="exact"/>
              <w:rPr>
                <w:rFonts w:hint="eastAsia" w:ascii="宋体" w:hAnsi="宋体"/>
                <w:sz w:val="21"/>
                <w:szCs w:val="21"/>
              </w:rPr>
            </w:pPr>
          </w:p>
        </w:tc>
        <w:tc>
          <w:tcPr>
            <w:tcW w:w="2549" w:type="dxa"/>
            <w:noWrap w:val="0"/>
            <w:vAlign w:val="top"/>
          </w:tcPr>
          <w:p>
            <w:pPr>
              <w:pStyle w:val="10"/>
              <w:spacing w:line="440" w:lineRule="exact"/>
              <w:rPr>
                <w:rFonts w:hint="eastAsia" w:ascii="宋体" w:hAnsi="宋体"/>
                <w:sz w:val="21"/>
                <w:szCs w:val="21"/>
              </w:rPr>
            </w:pPr>
          </w:p>
        </w:tc>
        <w:tc>
          <w:tcPr>
            <w:tcW w:w="2475" w:type="dxa"/>
            <w:noWrap w:val="0"/>
            <w:vAlign w:val="top"/>
          </w:tcPr>
          <w:p>
            <w:pPr>
              <w:pStyle w:val="10"/>
              <w:spacing w:line="440" w:lineRule="exact"/>
              <w:rPr>
                <w:rFonts w:hint="eastAsia" w:ascii="宋体" w:hAnsi="宋体"/>
                <w:sz w:val="21"/>
                <w:szCs w:val="21"/>
              </w:rPr>
            </w:pPr>
          </w:p>
        </w:tc>
        <w:tc>
          <w:tcPr>
            <w:tcW w:w="3165" w:type="dxa"/>
            <w:noWrap w:val="0"/>
            <w:vAlign w:val="top"/>
          </w:tcPr>
          <w:p>
            <w:pPr>
              <w:pStyle w:val="10"/>
              <w:spacing w:line="440" w:lineRule="exact"/>
              <w:rPr>
                <w:rFonts w:hint="eastAsia"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noWrap w:val="0"/>
            <w:vAlign w:val="top"/>
          </w:tcPr>
          <w:p>
            <w:pPr>
              <w:pStyle w:val="10"/>
              <w:spacing w:line="440" w:lineRule="exact"/>
              <w:rPr>
                <w:rFonts w:hint="eastAsia" w:ascii="宋体" w:hAnsi="宋体"/>
                <w:sz w:val="21"/>
                <w:szCs w:val="21"/>
              </w:rPr>
            </w:pPr>
          </w:p>
        </w:tc>
        <w:tc>
          <w:tcPr>
            <w:tcW w:w="2549" w:type="dxa"/>
            <w:noWrap w:val="0"/>
            <w:vAlign w:val="top"/>
          </w:tcPr>
          <w:p>
            <w:pPr>
              <w:pStyle w:val="10"/>
              <w:spacing w:line="440" w:lineRule="exact"/>
              <w:rPr>
                <w:rFonts w:hint="eastAsia" w:ascii="宋体" w:hAnsi="宋体"/>
                <w:sz w:val="21"/>
                <w:szCs w:val="21"/>
              </w:rPr>
            </w:pPr>
          </w:p>
        </w:tc>
        <w:tc>
          <w:tcPr>
            <w:tcW w:w="2475" w:type="dxa"/>
            <w:noWrap w:val="0"/>
            <w:vAlign w:val="top"/>
          </w:tcPr>
          <w:p>
            <w:pPr>
              <w:pStyle w:val="10"/>
              <w:spacing w:line="440" w:lineRule="exact"/>
              <w:rPr>
                <w:rFonts w:hint="eastAsia" w:ascii="宋体" w:hAnsi="宋体"/>
                <w:sz w:val="21"/>
                <w:szCs w:val="21"/>
              </w:rPr>
            </w:pPr>
          </w:p>
        </w:tc>
        <w:tc>
          <w:tcPr>
            <w:tcW w:w="3165" w:type="dxa"/>
            <w:noWrap w:val="0"/>
            <w:vAlign w:val="top"/>
          </w:tcPr>
          <w:p>
            <w:pPr>
              <w:pStyle w:val="10"/>
              <w:spacing w:line="440" w:lineRule="exact"/>
              <w:rPr>
                <w:rFonts w:hint="eastAsia"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noWrap w:val="0"/>
            <w:vAlign w:val="top"/>
          </w:tcPr>
          <w:p>
            <w:pPr>
              <w:pStyle w:val="10"/>
              <w:spacing w:line="440" w:lineRule="exact"/>
              <w:rPr>
                <w:rFonts w:hint="eastAsia" w:ascii="宋体" w:hAnsi="宋体"/>
                <w:sz w:val="21"/>
                <w:szCs w:val="21"/>
              </w:rPr>
            </w:pPr>
          </w:p>
        </w:tc>
        <w:tc>
          <w:tcPr>
            <w:tcW w:w="2549" w:type="dxa"/>
            <w:noWrap w:val="0"/>
            <w:vAlign w:val="top"/>
          </w:tcPr>
          <w:p>
            <w:pPr>
              <w:pStyle w:val="10"/>
              <w:spacing w:line="440" w:lineRule="exact"/>
              <w:rPr>
                <w:rFonts w:hint="eastAsia" w:ascii="宋体" w:hAnsi="宋体"/>
                <w:sz w:val="21"/>
                <w:szCs w:val="21"/>
              </w:rPr>
            </w:pPr>
          </w:p>
        </w:tc>
        <w:tc>
          <w:tcPr>
            <w:tcW w:w="2475" w:type="dxa"/>
            <w:noWrap w:val="0"/>
            <w:vAlign w:val="top"/>
          </w:tcPr>
          <w:p>
            <w:pPr>
              <w:pStyle w:val="10"/>
              <w:spacing w:line="440" w:lineRule="exact"/>
              <w:rPr>
                <w:rFonts w:hint="eastAsia" w:ascii="宋体" w:hAnsi="宋体"/>
                <w:sz w:val="21"/>
                <w:szCs w:val="21"/>
              </w:rPr>
            </w:pPr>
          </w:p>
        </w:tc>
        <w:tc>
          <w:tcPr>
            <w:tcW w:w="3165" w:type="dxa"/>
            <w:noWrap w:val="0"/>
            <w:vAlign w:val="top"/>
          </w:tcPr>
          <w:p>
            <w:pPr>
              <w:pStyle w:val="10"/>
              <w:spacing w:line="440" w:lineRule="exact"/>
              <w:rPr>
                <w:rFonts w:hint="eastAsia"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noWrap w:val="0"/>
            <w:vAlign w:val="top"/>
          </w:tcPr>
          <w:p>
            <w:pPr>
              <w:pStyle w:val="10"/>
              <w:spacing w:line="440" w:lineRule="exact"/>
              <w:rPr>
                <w:rFonts w:hint="eastAsia" w:ascii="宋体" w:hAnsi="宋体"/>
                <w:sz w:val="21"/>
                <w:szCs w:val="21"/>
              </w:rPr>
            </w:pPr>
          </w:p>
        </w:tc>
        <w:tc>
          <w:tcPr>
            <w:tcW w:w="2549" w:type="dxa"/>
            <w:noWrap w:val="0"/>
            <w:vAlign w:val="top"/>
          </w:tcPr>
          <w:p>
            <w:pPr>
              <w:pStyle w:val="10"/>
              <w:spacing w:line="440" w:lineRule="exact"/>
              <w:rPr>
                <w:rFonts w:hint="eastAsia" w:ascii="宋体" w:hAnsi="宋体"/>
                <w:sz w:val="21"/>
                <w:szCs w:val="21"/>
              </w:rPr>
            </w:pPr>
          </w:p>
        </w:tc>
        <w:tc>
          <w:tcPr>
            <w:tcW w:w="2475" w:type="dxa"/>
            <w:noWrap w:val="0"/>
            <w:vAlign w:val="top"/>
          </w:tcPr>
          <w:p>
            <w:pPr>
              <w:pStyle w:val="10"/>
              <w:spacing w:line="440" w:lineRule="exact"/>
              <w:rPr>
                <w:rFonts w:hint="eastAsia" w:ascii="宋体" w:hAnsi="宋体"/>
                <w:sz w:val="21"/>
                <w:szCs w:val="21"/>
              </w:rPr>
            </w:pPr>
          </w:p>
        </w:tc>
        <w:tc>
          <w:tcPr>
            <w:tcW w:w="3165" w:type="dxa"/>
            <w:noWrap w:val="0"/>
            <w:vAlign w:val="top"/>
          </w:tcPr>
          <w:p>
            <w:pPr>
              <w:pStyle w:val="10"/>
              <w:spacing w:line="440" w:lineRule="exact"/>
              <w:rPr>
                <w:rFonts w:hint="eastAsia"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noWrap w:val="0"/>
            <w:vAlign w:val="top"/>
          </w:tcPr>
          <w:p>
            <w:pPr>
              <w:pStyle w:val="10"/>
              <w:spacing w:line="440" w:lineRule="exact"/>
              <w:rPr>
                <w:rFonts w:hint="eastAsia" w:ascii="宋体" w:hAnsi="宋体"/>
                <w:sz w:val="21"/>
                <w:szCs w:val="21"/>
              </w:rPr>
            </w:pPr>
          </w:p>
        </w:tc>
        <w:tc>
          <w:tcPr>
            <w:tcW w:w="2549" w:type="dxa"/>
            <w:noWrap w:val="0"/>
            <w:vAlign w:val="top"/>
          </w:tcPr>
          <w:p>
            <w:pPr>
              <w:pStyle w:val="10"/>
              <w:spacing w:line="440" w:lineRule="exact"/>
              <w:rPr>
                <w:rFonts w:hint="eastAsia" w:ascii="宋体" w:hAnsi="宋体"/>
                <w:sz w:val="21"/>
                <w:szCs w:val="21"/>
              </w:rPr>
            </w:pPr>
          </w:p>
        </w:tc>
        <w:tc>
          <w:tcPr>
            <w:tcW w:w="2475" w:type="dxa"/>
            <w:noWrap w:val="0"/>
            <w:vAlign w:val="top"/>
          </w:tcPr>
          <w:p>
            <w:pPr>
              <w:pStyle w:val="10"/>
              <w:spacing w:line="440" w:lineRule="exact"/>
              <w:rPr>
                <w:rFonts w:hint="eastAsia" w:ascii="宋体" w:hAnsi="宋体"/>
                <w:sz w:val="21"/>
                <w:szCs w:val="21"/>
              </w:rPr>
            </w:pPr>
          </w:p>
        </w:tc>
        <w:tc>
          <w:tcPr>
            <w:tcW w:w="3165" w:type="dxa"/>
            <w:noWrap w:val="0"/>
            <w:vAlign w:val="top"/>
          </w:tcPr>
          <w:p>
            <w:pPr>
              <w:pStyle w:val="10"/>
              <w:spacing w:line="440" w:lineRule="exact"/>
              <w:rPr>
                <w:rFonts w:hint="eastAsia"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noWrap w:val="0"/>
            <w:vAlign w:val="top"/>
          </w:tcPr>
          <w:p>
            <w:pPr>
              <w:pStyle w:val="10"/>
              <w:spacing w:line="440" w:lineRule="exact"/>
              <w:rPr>
                <w:rFonts w:hint="eastAsia" w:ascii="宋体" w:hAnsi="宋体"/>
                <w:sz w:val="21"/>
                <w:szCs w:val="21"/>
              </w:rPr>
            </w:pPr>
          </w:p>
        </w:tc>
        <w:tc>
          <w:tcPr>
            <w:tcW w:w="2549" w:type="dxa"/>
            <w:noWrap w:val="0"/>
            <w:vAlign w:val="top"/>
          </w:tcPr>
          <w:p>
            <w:pPr>
              <w:pStyle w:val="10"/>
              <w:spacing w:line="440" w:lineRule="exact"/>
              <w:rPr>
                <w:rFonts w:hint="eastAsia" w:ascii="宋体" w:hAnsi="宋体"/>
                <w:sz w:val="21"/>
                <w:szCs w:val="21"/>
              </w:rPr>
            </w:pPr>
          </w:p>
        </w:tc>
        <w:tc>
          <w:tcPr>
            <w:tcW w:w="2475" w:type="dxa"/>
            <w:noWrap w:val="0"/>
            <w:vAlign w:val="top"/>
          </w:tcPr>
          <w:p>
            <w:pPr>
              <w:pStyle w:val="10"/>
              <w:spacing w:line="440" w:lineRule="exact"/>
              <w:rPr>
                <w:rFonts w:hint="eastAsia" w:ascii="宋体" w:hAnsi="宋体"/>
                <w:sz w:val="21"/>
                <w:szCs w:val="21"/>
              </w:rPr>
            </w:pPr>
          </w:p>
        </w:tc>
        <w:tc>
          <w:tcPr>
            <w:tcW w:w="3165" w:type="dxa"/>
            <w:noWrap w:val="0"/>
            <w:vAlign w:val="top"/>
          </w:tcPr>
          <w:p>
            <w:pPr>
              <w:pStyle w:val="10"/>
              <w:spacing w:line="440" w:lineRule="exact"/>
              <w:rPr>
                <w:rFonts w:hint="eastAsia" w:ascii="宋体" w:hAnsi="宋体"/>
                <w:sz w:val="21"/>
                <w:szCs w:val="21"/>
              </w:rPr>
            </w:pPr>
          </w:p>
        </w:tc>
      </w:tr>
    </w:tbl>
    <w:p>
      <w:pPr>
        <w:spacing w:line="280" w:lineRule="exact"/>
        <w:ind w:left="540" w:leftChars="57" w:hanging="420" w:hangingChars="200"/>
        <w:rPr>
          <w:rFonts w:hint="eastAsia" w:ascii="宋体" w:hAnsi="宋体"/>
          <w:szCs w:val="21"/>
        </w:rPr>
      </w:pPr>
      <w:r>
        <w:rPr>
          <w:rFonts w:hint="eastAsia" w:ascii="宋体" w:hAnsi="宋体"/>
          <w:szCs w:val="21"/>
        </w:rPr>
        <w:t>注：</w:t>
      </w:r>
    </w:p>
    <w:p>
      <w:pPr>
        <w:spacing w:line="360" w:lineRule="exact"/>
        <w:rPr>
          <w:rFonts w:hint="eastAsia" w:ascii="宋体" w:hAnsi="宋体"/>
          <w:szCs w:val="21"/>
        </w:rPr>
      </w:pPr>
      <w:r>
        <w:rPr>
          <w:rFonts w:hint="eastAsia" w:ascii="宋体" w:hAnsi="宋体"/>
          <w:szCs w:val="21"/>
        </w:rPr>
        <w:t>1. 报价人必须把所报项目清单产品的技术参数列入此表。</w:t>
      </w:r>
    </w:p>
    <w:p>
      <w:pPr>
        <w:spacing w:line="360" w:lineRule="exact"/>
        <w:rPr>
          <w:rFonts w:hint="eastAsia" w:ascii="宋体" w:hAnsi="宋体"/>
          <w:szCs w:val="21"/>
        </w:rPr>
      </w:pPr>
      <w:r>
        <w:rPr>
          <w:rFonts w:hint="eastAsia" w:ascii="宋体" w:hAnsi="宋体"/>
          <w:szCs w:val="21"/>
        </w:rPr>
        <w:t>2．按照项目清单的顺序对应填写。</w:t>
      </w:r>
    </w:p>
    <w:p>
      <w:pPr>
        <w:spacing w:line="360" w:lineRule="exact"/>
        <w:rPr>
          <w:rFonts w:hint="eastAsia" w:ascii="宋体" w:hAnsi="宋体"/>
          <w:szCs w:val="21"/>
        </w:rPr>
      </w:pPr>
      <w:r>
        <w:rPr>
          <w:rFonts w:hint="eastAsia" w:ascii="宋体" w:hAnsi="宋体"/>
          <w:szCs w:val="21"/>
        </w:rPr>
        <w:t>3．报价人必须据实填写，不得虚假填写，否则将取消其询价或成交资格。</w:t>
      </w:r>
    </w:p>
    <w:p>
      <w:pPr>
        <w:adjustRightInd w:val="0"/>
        <w:spacing w:line="440" w:lineRule="exact"/>
        <w:ind w:firstLine="315" w:firstLineChars="150"/>
        <w:jc w:val="left"/>
        <w:rPr>
          <w:rFonts w:hint="eastAsia" w:ascii="宋体" w:hAnsi="宋体"/>
          <w:bCs/>
          <w:szCs w:val="21"/>
        </w:rPr>
      </w:pPr>
      <w:r>
        <w:rPr>
          <w:rFonts w:hint="eastAsia" w:ascii="宋体" w:hAnsi="宋体"/>
          <w:bCs/>
          <w:szCs w:val="21"/>
        </w:rPr>
        <w:t>报价人名称：        （盖章）</w:t>
      </w:r>
    </w:p>
    <w:p>
      <w:pPr>
        <w:spacing w:line="440" w:lineRule="exact"/>
        <w:ind w:firstLine="315" w:firstLineChars="150"/>
        <w:rPr>
          <w:rFonts w:hint="eastAsia" w:ascii="宋体" w:hAnsi="宋体"/>
          <w:bCs/>
          <w:szCs w:val="21"/>
        </w:rPr>
      </w:pPr>
      <w:r>
        <w:rPr>
          <w:rFonts w:hint="eastAsia" w:ascii="宋体" w:hAnsi="宋体"/>
          <w:szCs w:val="21"/>
        </w:rPr>
        <w:t>法定代表人或授权代表（签字或盖章）</w:t>
      </w:r>
      <w:r>
        <w:rPr>
          <w:rFonts w:hint="eastAsia" w:ascii="宋体" w:hAnsi="宋体"/>
          <w:bCs/>
          <w:szCs w:val="21"/>
        </w:rPr>
        <w:t>：</w:t>
      </w:r>
    </w:p>
    <w:p>
      <w:pPr>
        <w:spacing w:line="440" w:lineRule="exact"/>
        <w:ind w:firstLine="315" w:firstLineChars="150"/>
        <w:rPr>
          <w:rFonts w:hint="eastAsia" w:ascii="宋体" w:hAnsi="宋体"/>
          <w:bCs/>
          <w:szCs w:val="21"/>
        </w:rPr>
      </w:pPr>
      <w:r>
        <w:rPr>
          <w:rFonts w:hint="eastAsia" w:ascii="宋体" w:hAnsi="宋体"/>
          <w:bCs/>
          <w:szCs w:val="21"/>
        </w:rPr>
        <w:t>报价日期:</w:t>
      </w:r>
      <w:r>
        <w:rPr>
          <w:rFonts w:hint="eastAsia"/>
          <w:sz w:val="24"/>
        </w:rPr>
        <w:t xml:space="preserve"> </w:t>
      </w:r>
      <w:r>
        <w:rPr>
          <w:rFonts w:hint="eastAsia"/>
          <w:szCs w:val="21"/>
        </w:rPr>
        <w:t>年  月  日</w:t>
      </w:r>
      <w:r>
        <w:rPr>
          <w:rFonts w:hint="eastAsia" w:ascii="宋体" w:hAnsi="宋体"/>
          <w:bCs/>
          <w:szCs w:val="21"/>
        </w:rPr>
        <w:t>四</w:t>
      </w:r>
    </w:p>
    <w:p>
      <w:pPr>
        <w:spacing w:line="440" w:lineRule="exact"/>
        <w:ind w:firstLine="482" w:firstLineChars="150"/>
        <w:jc w:val="center"/>
        <w:rPr>
          <w:rFonts w:hint="eastAsia" w:ascii="宋体" w:hAnsi="宋体"/>
          <w:sz w:val="24"/>
        </w:rPr>
      </w:pPr>
      <w:r>
        <w:rPr>
          <w:rFonts w:hint="eastAsia" w:ascii="仿宋_GB2312" w:eastAsia="仿宋_GB2312"/>
          <w:b/>
          <w:sz w:val="32"/>
          <w:szCs w:val="32"/>
        </w:rPr>
        <w:t>三、商务应答表</w:t>
      </w:r>
      <w:bookmarkEnd w:id="4"/>
    </w:p>
    <w:tbl>
      <w:tblPr>
        <w:tblStyle w:val="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1693"/>
        <w:gridCol w:w="67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649" w:type="dxa"/>
            <w:noWrap w:val="0"/>
            <w:vAlign w:val="center"/>
          </w:tcPr>
          <w:p>
            <w:pPr>
              <w:spacing w:line="440" w:lineRule="exact"/>
              <w:jc w:val="center"/>
              <w:rPr>
                <w:rFonts w:hint="eastAsia" w:ascii="宋体" w:hAnsi="宋体"/>
                <w:sz w:val="24"/>
              </w:rPr>
            </w:pPr>
            <w:r>
              <w:rPr>
                <w:rFonts w:hint="eastAsia" w:ascii="宋体" w:hAnsi="宋体"/>
                <w:sz w:val="24"/>
              </w:rPr>
              <w:t>序号</w:t>
            </w:r>
          </w:p>
        </w:tc>
        <w:tc>
          <w:tcPr>
            <w:tcW w:w="1693" w:type="dxa"/>
            <w:noWrap w:val="0"/>
            <w:vAlign w:val="center"/>
          </w:tcPr>
          <w:p>
            <w:pPr>
              <w:spacing w:line="440" w:lineRule="exact"/>
              <w:jc w:val="center"/>
              <w:rPr>
                <w:rFonts w:hint="eastAsia" w:ascii="宋体" w:hAnsi="宋体"/>
                <w:sz w:val="24"/>
              </w:rPr>
            </w:pPr>
            <w:r>
              <w:rPr>
                <w:rFonts w:hint="eastAsia" w:ascii="宋体" w:hAnsi="宋体"/>
                <w:sz w:val="24"/>
              </w:rPr>
              <w:t>采购文件要求</w:t>
            </w:r>
          </w:p>
        </w:tc>
        <w:tc>
          <w:tcPr>
            <w:tcW w:w="6703" w:type="dxa"/>
            <w:noWrap w:val="0"/>
            <w:vAlign w:val="center"/>
          </w:tcPr>
          <w:p>
            <w:pPr>
              <w:spacing w:line="440" w:lineRule="exact"/>
              <w:jc w:val="center"/>
              <w:rPr>
                <w:rFonts w:hint="eastAsia" w:ascii="宋体" w:hAnsi="宋体"/>
                <w:sz w:val="24"/>
              </w:rPr>
            </w:pPr>
            <w:r>
              <w:rPr>
                <w:rFonts w:hint="eastAsia" w:ascii="宋体" w:hAnsi="宋体"/>
                <w:sz w:val="24"/>
              </w:rPr>
              <w:t>响应应答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9" w:type="dxa"/>
            <w:noWrap w:val="0"/>
            <w:vAlign w:val="top"/>
          </w:tcPr>
          <w:p>
            <w:pPr>
              <w:spacing w:line="440" w:lineRule="exact"/>
              <w:jc w:val="center"/>
              <w:rPr>
                <w:rFonts w:hint="eastAsia" w:ascii="宋体" w:hAnsi="宋体"/>
                <w:sz w:val="24"/>
              </w:rPr>
            </w:pPr>
          </w:p>
        </w:tc>
        <w:tc>
          <w:tcPr>
            <w:tcW w:w="1693" w:type="dxa"/>
            <w:noWrap w:val="0"/>
            <w:vAlign w:val="top"/>
          </w:tcPr>
          <w:p>
            <w:pPr>
              <w:spacing w:line="440" w:lineRule="exact"/>
              <w:jc w:val="center"/>
              <w:rPr>
                <w:rFonts w:hint="eastAsia" w:ascii="宋体" w:hAnsi="宋体"/>
                <w:sz w:val="24"/>
              </w:rPr>
            </w:pPr>
          </w:p>
        </w:tc>
        <w:tc>
          <w:tcPr>
            <w:tcW w:w="6703" w:type="dxa"/>
            <w:noWrap w:val="0"/>
            <w:vAlign w:val="top"/>
          </w:tcPr>
          <w:p>
            <w:pPr>
              <w:spacing w:line="440" w:lineRule="exact"/>
              <w:ind w:left="317" w:hanging="316" w:hangingChars="132"/>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9" w:type="dxa"/>
            <w:noWrap w:val="0"/>
            <w:vAlign w:val="top"/>
          </w:tcPr>
          <w:p>
            <w:pPr>
              <w:spacing w:line="440" w:lineRule="exact"/>
              <w:jc w:val="center"/>
              <w:rPr>
                <w:rFonts w:hint="eastAsia" w:ascii="宋体" w:hAnsi="宋体"/>
                <w:sz w:val="24"/>
              </w:rPr>
            </w:pPr>
          </w:p>
        </w:tc>
        <w:tc>
          <w:tcPr>
            <w:tcW w:w="1693" w:type="dxa"/>
            <w:noWrap w:val="0"/>
            <w:vAlign w:val="top"/>
          </w:tcPr>
          <w:p>
            <w:pPr>
              <w:spacing w:line="440" w:lineRule="exact"/>
              <w:jc w:val="center"/>
              <w:rPr>
                <w:rFonts w:hint="eastAsia" w:ascii="宋体" w:hAnsi="宋体"/>
                <w:sz w:val="24"/>
              </w:rPr>
            </w:pPr>
          </w:p>
        </w:tc>
        <w:tc>
          <w:tcPr>
            <w:tcW w:w="6703" w:type="dxa"/>
            <w:noWrap w:val="0"/>
            <w:vAlign w:val="top"/>
          </w:tcPr>
          <w:p>
            <w:pPr>
              <w:spacing w:line="440" w:lineRule="exact"/>
              <w:ind w:left="317" w:hanging="316" w:hangingChars="132"/>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9" w:type="dxa"/>
            <w:noWrap w:val="0"/>
            <w:vAlign w:val="top"/>
          </w:tcPr>
          <w:p>
            <w:pPr>
              <w:spacing w:line="440" w:lineRule="exact"/>
              <w:jc w:val="center"/>
              <w:rPr>
                <w:rFonts w:hint="eastAsia" w:ascii="宋体" w:hAnsi="宋体"/>
                <w:sz w:val="24"/>
              </w:rPr>
            </w:pPr>
          </w:p>
        </w:tc>
        <w:tc>
          <w:tcPr>
            <w:tcW w:w="1693" w:type="dxa"/>
            <w:noWrap w:val="0"/>
            <w:vAlign w:val="top"/>
          </w:tcPr>
          <w:p>
            <w:pPr>
              <w:spacing w:line="440" w:lineRule="exact"/>
              <w:jc w:val="center"/>
              <w:rPr>
                <w:rFonts w:hint="eastAsia" w:ascii="宋体" w:hAnsi="宋体"/>
                <w:sz w:val="24"/>
              </w:rPr>
            </w:pPr>
          </w:p>
        </w:tc>
        <w:tc>
          <w:tcPr>
            <w:tcW w:w="6703" w:type="dxa"/>
            <w:noWrap w:val="0"/>
            <w:vAlign w:val="top"/>
          </w:tcPr>
          <w:p>
            <w:pPr>
              <w:spacing w:line="440" w:lineRule="exact"/>
              <w:ind w:left="317" w:hanging="316" w:hangingChars="132"/>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9" w:type="dxa"/>
            <w:noWrap w:val="0"/>
            <w:vAlign w:val="top"/>
          </w:tcPr>
          <w:p>
            <w:pPr>
              <w:spacing w:line="440" w:lineRule="exact"/>
              <w:jc w:val="center"/>
              <w:rPr>
                <w:rFonts w:hint="eastAsia" w:ascii="宋体" w:hAnsi="宋体"/>
                <w:sz w:val="24"/>
              </w:rPr>
            </w:pPr>
          </w:p>
        </w:tc>
        <w:tc>
          <w:tcPr>
            <w:tcW w:w="1693" w:type="dxa"/>
            <w:noWrap w:val="0"/>
            <w:vAlign w:val="top"/>
          </w:tcPr>
          <w:p>
            <w:pPr>
              <w:spacing w:line="440" w:lineRule="exact"/>
              <w:jc w:val="center"/>
              <w:rPr>
                <w:rFonts w:hint="eastAsia" w:ascii="宋体" w:hAnsi="宋体"/>
                <w:sz w:val="24"/>
              </w:rPr>
            </w:pPr>
          </w:p>
        </w:tc>
        <w:tc>
          <w:tcPr>
            <w:tcW w:w="6703" w:type="dxa"/>
            <w:noWrap w:val="0"/>
            <w:vAlign w:val="top"/>
          </w:tcPr>
          <w:p>
            <w:pPr>
              <w:spacing w:line="440" w:lineRule="exact"/>
              <w:ind w:left="317" w:hanging="316" w:hangingChars="132"/>
              <w:jc w:val="center"/>
              <w:rPr>
                <w:rFonts w:hint="eastAsia" w:ascii="宋体" w:hAnsi="宋体"/>
                <w:sz w:val="24"/>
              </w:rPr>
            </w:pPr>
          </w:p>
        </w:tc>
      </w:tr>
    </w:tbl>
    <w:p>
      <w:pPr>
        <w:spacing w:line="280" w:lineRule="exact"/>
        <w:ind w:left="540" w:leftChars="57" w:hanging="420" w:hangingChars="200"/>
        <w:rPr>
          <w:rFonts w:hint="eastAsia" w:ascii="宋体" w:hAnsi="宋体"/>
          <w:szCs w:val="21"/>
        </w:rPr>
      </w:pPr>
    </w:p>
    <w:p>
      <w:pPr>
        <w:spacing w:line="280" w:lineRule="exact"/>
        <w:ind w:left="540" w:leftChars="57" w:hanging="420" w:hangingChars="200"/>
        <w:rPr>
          <w:rFonts w:hint="eastAsia" w:ascii="宋体" w:hAnsi="宋体"/>
          <w:szCs w:val="21"/>
        </w:rPr>
      </w:pPr>
      <w:r>
        <w:rPr>
          <w:rFonts w:hint="eastAsia" w:ascii="宋体" w:hAnsi="宋体"/>
          <w:szCs w:val="21"/>
        </w:rPr>
        <w:t>注：报价人根据采购文件第二章中的商务要求和其他要求内容据实填写，不得虚假应答，否则将取消其询价或成交资格。</w:t>
      </w:r>
    </w:p>
    <w:p>
      <w:pPr>
        <w:adjustRightInd w:val="0"/>
        <w:spacing w:line="440" w:lineRule="exact"/>
        <w:jc w:val="left"/>
        <w:rPr>
          <w:rFonts w:hint="eastAsia" w:ascii="宋体" w:hAnsi="宋体"/>
          <w:bCs/>
          <w:sz w:val="24"/>
        </w:rPr>
      </w:pPr>
      <w:r>
        <w:rPr>
          <w:rFonts w:hint="eastAsia" w:ascii="宋体" w:hAnsi="宋体"/>
          <w:bCs/>
          <w:sz w:val="24"/>
        </w:rPr>
        <w:t>报价人名称：      （盖章）</w:t>
      </w:r>
    </w:p>
    <w:p>
      <w:pPr>
        <w:adjustRightInd w:val="0"/>
        <w:spacing w:line="440" w:lineRule="exact"/>
        <w:jc w:val="left"/>
        <w:rPr>
          <w:rFonts w:hint="eastAsia" w:ascii="宋体" w:hAnsi="宋体"/>
          <w:bCs/>
          <w:sz w:val="24"/>
        </w:rPr>
      </w:pPr>
      <w:r>
        <w:rPr>
          <w:rFonts w:hint="eastAsia" w:ascii="宋体" w:hAnsi="宋体"/>
          <w:sz w:val="24"/>
        </w:rPr>
        <w:t>法定代表人或授权代表（签字或盖章）</w:t>
      </w:r>
      <w:r>
        <w:rPr>
          <w:rFonts w:hint="eastAsia" w:ascii="宋体" w:hAnsi="宋体"/>
          <w:bCs/>
          <w:sz w:val="24"/>
        </w:rPr>
        <w:t>：</w:t>
      </w:r>
    </w:p>
    <w:p>
      <w:pPr>
        <w:spacing w:line="440" w:lineRule="exact"/>
        <w:ind w:left="28"/>
        <w:rPr>
          <w:rFonts w:hint="eastAsia" w:ascii="宋体" w:hAnsi="宋体"/>
          <w:bCs/>
          <w:sz w:val="24"/>
        </w:rPr>
      </w:pPr>
      <w:r>
        <w:rPr>
          <w:rFonts w:hint="eastAsia" w:ascii="宋体" w:hAnsi="宋体"/>
          <w:bCs/>
          <w:sz w:val="24"/>
        </w:rPr>
        <w:t>报价日期:</w:t>
      </w:r>
      <w:r>
        <w:rPr>
          <w:rFonts w:hint="eastAsia"/>
          <w:szCs w:val="21"/>
        </w:rPr>
        <w:t xml:space="preserve"> 年  月  日</w:t>
      </w:r>
    </w:p>
    <w:p>
      <w:pPr>
        <w:jc w:val="center"/>
        <w:rPr>
          <w:rFonts w:hint="eastAsia" w:ascii="仿宋_GB2312" w:eastAsia="仿宋_GB2312"/>
          <w:b/>
          <w:sz w:val="32"/>
          <w:szCs w:val="32"/>
        </w:rPr>
      </w:pPr>
      <w:bookmarkStart w:id="5" w:name="_Toc217446088"/>
    </w:p>
    <w:p>
      <w:pPr>
        <w:jc w:val="center"/>
        <w:rPr>
          <w:rFonts w:hint="eastAsia" w:ascii="仿宋_GB2312" w:eastAsia="仿宋_GB2312"/>
          <w:b/>
          <w:sz w:val="32"/>
          <w:szCs w:val="32"/>
        </w:rPr>
      </w:pPr>
      <w:r>
        <w:rPr>
          <w:rFonts w:hint="eastAsia" w:ascii="仿宋_GB2312" w:eastAsia="仿宋_GB2312"/>
          <w:b/>
          <w:sz w:val="32"/>
          <w:szCs w:val="32"/>
        </w:rPr>
        <w:t>五、报价人基本情况表</w:t>
      </w:r>
      <w:bookmarkEnd w:id="5"/>
    </w:p>
    <w:tbl>
      <w:tblPr>
        <w:tblStyle w:val="7"/>
        <w:tblW w:w="0" w:type="auto"/>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503"/>
        <w:gridCol w:w="972"/>
        <w:gridCol w:w="1206"/>
        <w:gridCol w:w="1255"/>
        <w:gridCol w:w="7"/>
        <w:gridCol w:w="1325"/>
        <w:gridCol w:w="161"/>
        <w:gridCol w:w="1017"/>
        <w:gridCol w:w="1076"/>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503" w:type="dxa"/>
            <w:noWrap w:val="0"/>
            <w:vAlign w:val="center"/>
          </w:tcPr>
          <w:p>
            <w:pPr>
              <w:autoSpaceDE w:val="0"/>
              <w:autoSpaceDN w:val="0"/>
              <w:adjustRightInd w:val="0"/>
              <w:spacing w:line="440" w:lineRule="exact"/>
              <w:jc w:val="center"/>
              <w:rPr>
                <w:rFonts w:hint="eastAsia" w:ascii="宋体" w:hAnsi="宋体"/>
                <w:kern w:val="0"/>
                <w:sz w:val="18"/>
                <w:szCs w:val="18"/>
              </w:rPr>
            </w:pPr>
            <w:r>
              <w:rPr>
                <w:rFonts w:hint="eastAsia" w:ascii="宋体" w:hAnsi="宋体"/>
                <w:kern w:val="0"/>
                <w:sz w:val="18"/>
                <w:szCs w:val="18"/>
              </w:rPr>
              <w:t>报价人名称</w:t>
            </w:r>
          </w:p>
        </w:tc>
        <w:tc>
          <w:tcPr>
            <w:tcW w:w="7019" w:type="dxa"/>
            <w:gridSpan w:val="8"/>
            <w:noWrap w:val="0"/>
            <w:vAlign w:val="center"/>
          </w:tcPr>
          <w:p>
            <w:pPr>
              <w:autoSpaceDE w:val="0"/>
              <w:autoSpaceDN w:val="0"/>
              <w:adjustRightInd w:val="0"/>
              <w:spacing w:line="440" w:lineRule="exact"/>
              <w:jc w:val="center"/>
              <w:rPr>
                <w:rFonts w:hint="eastAsia" w:ascii="宋体" w:hAnsi="宋体"/>
                <w:kern w:val="0"/>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503" w:type="dxa"/>
            <w:noWrap w:val="0"/>
            <w:vAlign w:val="center"/>
          </w:tcPr>
          <w:p>
            <w:pPr>
              <w:autoSpaceDE w:val="0"/>
              <w:autoSpaceDN w:val="0"/>
              <w:adjustRightInd w:val="0"/>
              <w:spacing w:line="440" w:lineRule="exact"/>
              <w:jc w:val="center"/>
              <w:rPr>
                <w:rFonts w:hint="eastAsia" w:ascii="宋体" w:hAnsi="宋体"/>
                <w:kern w:val="0"/>
                <w:szCs w:val="21"/>
              </w:rPr>
            </w:pPr>
            <w:r>
              <w:rPr>
                <w:rFonts w:hint="eastAsia" w:ascii="宋体" w:hAnsi="宋体"/>
                <w:kern w:val="0"/>
                <w:szCs w:val="21"/>
              </w:rPr>
              <w:t>注册地址</w:t>
            </w:r>
          </w:p>
        </w:tc>
        <w:tc>
          <w:tcPr>
            <w:tcW w:w="3440" w:type="dxa"/>
            <w:gridSpan w:val="4"/>
            <w:noWrap w:val="0"/>
            <w:vAlign w:val="center"/>
          </w:tcPr>
          <w:p>
            <w:pPr>
              <w:autoSpaceDE w:val="0"/>
              <w:autoSpaceDN w:val="0"/>
              <w:adjustRightInd w:val="0"/>
              <w:spacing w:line="440" w:lineRule="exact"/>
              <w:jc w:val="center"/>
              <w:rPr>
                <w:rFonts w:hint="eastAsia" w:ascii="宋体" w:hAnsi="宋体"/>
                <w:kern w:val="0"/>
                <w:szCs w:val="21"/>
              </w:rPr>
            </w:pPr>
          </w:p>
        </w:tc>
        <w:tc>
          <w:tcPr>
            <w:tcW w:w="1325" w:type="dxa"/>
            <w:noWrap w:val="0"/>
            <w:vAlign w:val="center"/>
          </w:tcPr>
          <w:p>
            <w:pPr>
              <w:autoSpaceDE w:val="0"/>
              <w:autoSpaceDN w:val="0"/>
              <w:adjustRightInd w:val="0"/>
              <w:spacing w:line="440" w:lineRule="exact"/>
              <w:jc w:val="center"/>
              <w:rPr>
                <w:rFonts w:hint="eastAsia" w:ascii="宋体" w:hAnsi="宋体"/>
                <w:kern w:val="0"/>
                <w:szCs w:val="21"/>
              </w:rPr>
            </w:pPr>
            <w:r>
              <w:rPr>
                <w:rFonts w:hint="eastAsia" w:ascii="宋体" w:hAnsi="宋体"/>
                <w:kern w:val="0"/>
                <w:szCs w:val="21"/>
              </w:rPr>
              <w:t>邮政编码</w:t>
            </w:r>
          </w:p>
        </w:tc>
        <w:tc>
          <w:tcPr>
            <w:tcW w:w="2254" w:type="dxa"/>
            <w:gridSpan w:val="3"/>
            <w:noWrap w:val="0"/>
            <w:vAlign w:val="center"/>
          </w:tcPr>
          <w:p>
            <w:pPr>
              <w:autoSpaceDE w:val="0"/>
              <w:autoSpaceDN w:val="0"/>
              <w:adjustRightInd w:val="0"/>
              <w:spacing w:line="440" w:lineRule="exact"/>
              <w:jc w:val="center"/>
              <w:rPr>
                <w:rFonts w:hint="eastAsia" w:ascii="宋体" w:hAnsi="宋体"/>
                <w:kern w:val="0"/>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503" w:type="dxa"/>
            <w:vMerge w:val="restart"/>
            <w:noWrap w:val="0"/>
            <w:vAlign w:val="center"/>
          </w:tcPr>
          <w:p>
            <w:pPr>
              <w:autoSpaceDE w:val="0"/>
              <w:autoSpaceDN w:val="0"/>
              <w:adjustRightInd w:val="0"/>
              <w:spacing w:line="440" w:lineRule="exact"/>
              <w:jc w:val="center"/>
              <w:rPr>
                <w:rFonts w:hint="eastAsia" w:ascii="宋体" w:hAnsi="宋体"/>
                <w:kern w:val="0"/>
                <w:szCs w:val="21"/>
              </w:rPr>
            </w:pPr>
            <w:r>
              <w:rPr>
                <w:rFonts w:hint="eastAsia" w:ascii="宋体" w:hAnsi="宋体"/>
                <w:kern w:val="0"/>
                <w:szCs w:val="21"/>
              </w:rPr>
              <w:t>联系方式</w:t>
            </w:r>
          </w:p>
        </w:tc>
        <w:tc>
          <w:tcPr>
            <w:tcW w:w="972" w:type="dxa"/>
            <w:noWrap w:val="0"/>
            <w:vAlign w:val="center"/>
          </w:tcPr>
          <w:p>
            <w:pPr>
              <w:autoSpaceDE w:val="0"/>
              <w:autoSpaceDN w:val="0"/>
              <w:adjustRightInd w:val="0"/>
              <w:spacing w:line="440" w:lineRule="exact"/>
              <w:jc w:val="center"/>
              <w:rPr>
                <w:rFonts w:hint="eastAsia" w:ascii="宋体" w:hAnsi="宋体"/>
                <w:kern w:val="0"/>
                <w:szCs w:val="21"/>
              </w:rPr>
            </w:pPr>
            <w:r>
              <w:rPr>
                <w:rFonts w:hint="eastAsia" w:ascii="宋体" w:hAnsi="宋体"/>
                <w:kern w:val="0"/>
                <w:szCs w:val="21"/>
              </w:rPr>
              <w:t>联系人</w:t>
            </w:r>
          </w:p>
        </w:tc>
        <w:tc>
          <w:tcPr>
            <w:tcW w:w="2461" w:type="dxa"/>
            <w:gridSpan w:val="2"/>
            <w:noWrap w:val="0"/>
            <w:vAlign w:val="center"/>
          </w:tcPr>
          <w:p>
            <w:pPr>
              <w:autoSpaceDE w:val="0"/>
              <w:autoSpaceDN w:val="0"/>
              <w:adjustRightInd w:val="0"/>
              <w:spacing w:line="440" w:lineRule="exact"/>
              <w:jc w:val="center"/>
              <w:rPr>
                <w:rFonts w:hint="eastAsia" w:ascii="宋体" w:hAnsi="宋体"/>
                <w:kern w:val="0"/>
                <w:szCs w:val="21"/>
              </w:rPr>
            </w:pPr>
          </w:p>
        </w:tc>
        <w:tc>
          <w:tcPr>
            <w:tcW w:w="1332" w:type="dxa"/>
            <w:gridSpan w:val="2"/>
            <w:noWrap w:val="0"/>
            <w:vAlign w:val="center"/>
          </w:tcPr>
          <w:p>
            <w:pPr>
              <w:autoSpaceDE w:val="0"/>
              <w:autoSpaceDN w:val="0"/>
              <w:adjustRightInd w:val="0"/>
              <w:spacing w:line="440" w:lineRule="exact"/>
              <w:jc w:val="center"/>
              <w:rPr>
                <w:rFonts w:hint="eastAsia" w:ascii="宋体" w:hAnsi="宋体"/>
                <w:kern w:val="0"/>
                <w:szCs w:val="21"/>
              </w:rPr>
            </w:pPr>
            <w:r>
              <w:rPr>
                <w:rFonts w:hint="eastAsia" w:ascii="宋体" w:hAnsi="宋体"/>
                <w:kern w:val="0"/>
                <w:szCs w:val="21"/>
              </w:rPr>
              <w:t>电话</w:t>
            </w:r>
          </w:p>
        </w:tc>
        <w:tc>
          <w:tcPr>
            <w:tcW w:w="2254" w:type="dxa"/>
            <w:gridSpan w:val="3"/>
            <w:noWrap w:val="0"/>
            <w:vAlign w:val="center"/>
          </w:tcPr>
          <w:p>
            <w:pPr>
              <w:autoSpaceDE w:val="0"/>
              <w:autoSpaceDN w:val="0"/>
              <w:adjustRightInd w:val="0"/>
              <w:spacing w:line="440" w:lineRule="exact"/>
              <w:jc w:val="center"/>
              <w:rPr>
                <w:rFonts w:hint="eastAsia" w:ascii="宋体" w:hAnsi="宋体"/>
                <w:kern w:val="0"/>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48" w:hRule="atLeast"/>
        </w:trPr>
        <w:tc>
          <w:tcPr>
            <w:tcW w:w="1503" w:type="dxa"/>
            <w:vMerge w:val="continue"/>
            <w:noWrap w:val="0"/>
            <w:vAlign w:val="center"/>
          </w:tcPr>
          <w:p>
            <w:pPr>
              <w:autoSpaceDE w:val="0"/>
              <w:autoSpaceDN w:val="0"/>
              <w:adjustRightInd w:val="0"/>
              <w:spacing w:line="440" w:lineRule="exact"/>
              <w:jc w:val="center"/>
              <w:rPr>
                <w:rFonts w:hint="eastAsia" w:ascii="宋体" w:hAnsi="宋体"/>
                <w:kern w:val="0"/>
                <w:szCs w:val="21"/>
              </w:rPr>
            </w:pPr>
          </w:p>
        </w:tc>
        <w:tc>
          <w:tcPr>
            <w:tcW w:w="972" w:type="dxa"/>
            <w:noWrap w:val="0"/>
            <w:vAlign w:val="center"/>
          </w:tcPr>
          <w:p>
            <w:pPr>
              <w:autoSpaceDE w:val="0"/>
              <w:autoSpaceDN w:val="0"/>
              <w:adjustRightInd w:val="0"/>
              <w:spacing w:line="440" w:lineRule="exact"/>
              <w:jc w:val="center"/>
              <w:rPr>
                <w:rFonts w:hint="eastAsia" w:ascii="宋体" w:hAnsi="宋体"/>
                <w:kern w:val="0"/>
                <w:szCs w:val="21"/>
              </w:rPr>
            </w:pPr>
            <w:r>
              <w:rPr>
                <w:rFonts w:hint="eastAsia" w:ascii="宋体" w:hAnsi="宋体"/>
                <w:kern w:val="0"/>
                <w:szCs w:val="21"/>
              </w:rPr>
              <w:t>传真</w:t>
            </w:r>
          </w:p>
        </w:tc>
        <w:tc>
          <w:tcPr>
            <w:tcW w:w="2461" w:type="dxa"/>
            <w:gridSpan w:val="2"/>
            <w:noWrap w:val="0"/>
            <w:vAlign w:val="center"/>
          </w:tcPr>
          <w:p>
            <w:pPr>
              <w:autoSpaceDE w:val="0"/>
              <w:autoSpaceDN w:val="0"/>
              <w:adjustRightInd w:val="0"/>
              <w:spacing w:line="440" w:lineRule="exact"/>
              <w:jc w:val="center"/>
              <w:rPr>
                <w:rFonts w:hint="eastAsia" w:ascii="宋体" w:hAnsi="宋体"/>
                <w:kern w:val="0"/>
                <w:szCs w:val="21"/>
              </w:rPr>
            </w:pPr>
          </w:p>
        </w:tc>
        <w:tc>
          <w:tcPr>
            <w:tcW w:w="1332" w:type="dxa"/>
            <w:gridSpan w:val="2"/>
            <w:noWrap w:val="0"/>
            <w:vAlign w:val="center"/>
          </w:tcPr>
          <w:p>
            <w:pPr>
              <w:autoSpaceDE w:val="0"/>
              <w:autoSpaceDN w:val="0"/>
              <w:adjustRightInd w:val="0"/>
              <w:spacing w:line="440" w:lineRule="exact"/>
              <w:jc w:val="center"/>
              <w:rPr>
                <w:rFonts w:hint="eastAsia" w:ascii="宋体" w:hAnsi="宋体"/>
                <w:kern w:val="0"/>
                <w:szCs w:val="21"/>
              </w:rPr>
            </w:pPr>
            <w:r>
              <w:rPr>
                <w:rFonts w:hint="eastAsia" w:ascii="宋体" w:hAnsi="宋体"/>
                <w:kern w:val="0"/>
                <w:szCs w:val="21"/>
              </w:rPr>
              <w:t>网址</w:t>
            </w:r>
          </w:p>
        </w:tc>
        <w:tc>
          <w:tcPr>
            <w:tcW w:w="2254" w:type="dxa"/>
            <w:gridSpan w:val="3"/>
            <w:noWrap w:val="0"/>
            <w:vAlign w:val="center"/>
          </w:tcPr>
          <w:p>
            <w:pPr>
              <w:autoSpaceDE w:val="0"/>
              <w:autoSpaceDN w:val="0"/>
              <w:adjustRightInd w:val="0"/>
              <w:spacing w:line="440" w:lineRule="exact"/>
              <w:jc w:val="center"/>
              <w:rPr>
                <w:rFonts w:hint="eastAsia" w:ascii="宋体" w:hAnsi="宋体"/>
                <w:kern w:val="0"/>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503" w:type="dxa"/>
            <w:noWrap w:val="0"/>
            <w:vAlign w:val="center"/>
          </w:tcPr>
          <w:p>
            <w:pPr>
              <w:autoSpaceDE w:val="0"/>
              <w:autoSpaceDN w:val="0"/>
              <w:adjustRightInd w:val="0"/>
              <w:spacing w:line="440" w:lineRule="exact"/>
              <w:jc w:val="center"/>
              <w:rPr>
                <w:rFonts w:hint="eastAsia" w:ascii="宋体" w:hAnsi="宋体"/>
                <w:kern w:val="0"/>
                <w:szCs w:val="21"/>
              </w:rPr>
            </w:pPr>
            <w:r>
              <w:rPr>
                <w:rFonts w:hint="eastAsia" w:ascii="宋体" w:hAnsi="宋体"/>
                <w:kern w:val="0"/>
                <w:szCs w:val="21"/>
              </w:rPr>
              <w:t>组织结构</w:t>
            </w:r>
          </w:p>
        </w:tc>
        <w:tc>
          <w:tcPr>
            <w:tcW w:w="7019" w:type="dxa"/>
            <w:gridSpan w:val="8"/>
            <w:noWrap w:val="0"/>
            <w:vAlign w:val="center"/>
          </w:tcPr>
          <w:p>
            <w:pPr>
              <w:autoSpaceDE w:val="0"/>
              <w:autoSpaceDN w:val="0"/>
              <w:adjustRightInd w:val="0"/>
              <w:spacing w:line="440" w:lineRule="exact"/>
              <w:jc w:val="center"/>
              <w:rPr>
                <w:rFonts w:hint="eastAsia" w:ascii="宋体" w:hAnsi="宋体"/>
                <w:kern w:val="0"/>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62" w:hRule="atLeast"/>
        </w:trPr>
        <w:tc>
          <w:tcPr>
            <w:tcW w:w="1503" w:type="dxa"/>
            <w:noWrap w:val="0"/>
            <w:vAlign w:val="center"/>
          </w:tcPr>
          <w:p>
            <w:pPr>
              <w:autoSpaceDE w:val="0"/>
              <w:autoSpaceDN w:val="0"/>
              <w:adjustRightInd w:val="0"/>
              <w:spacing w:line="440" w:lineRule="exact"/>
              <w:jc w:val="center"/>
              <w:rPr>
                <w:rFonts w:hint="eastAsia" w:ascii="宋体" w:hAnsi="宋体"/>
                <w:kern w:val="0"/>
                <w:szCs w:val="21"/>
              </w:rPr>
            </w:pPr>
            <w:r>
              <w:rPr>
                <w:rFonts w:hint="eastAsia" w:ascii="宋体" w:hAnsi="宋体"/>
                <w:kern w:val="0"/>
                <w:szCs w:val="21"/>
              </w:rPr>
              <w:t>法定代表人</w:t>
            </w:r>
          </w:p>
        </w:tc>
        <w:tc>
          <w:tcPr>
            <w:tcW w:w="972" w:type="dxa"/>
            <w:noWrap w:val="0"/>
            <w:vAlign w:val="center"/>
          </w:tcPr>
          <w:p>
            <w:pPr>
              <w:autoSpaceDE w:val="0"/>
              <w:autoSpaceDN w:val="0"/>
              <w:adjustRightInd w:val="0"/>
              <w:spacing w:line="440" w:lineRule="exact"/>
              <w:jc w:val="center"/>
              <w:rPr>
                <w:rFonts w:hint="eastAsia" w:ascii="宋体" w:hAnsi="宋体"/>
                <w:kern w:val="0"/>
                <w:szCs w:val="21"/>
              </w:rPr>
            </w:pPr>
            <w:r>
              <w:rPr>
                <w:rFonts w:hint="eastAsia" w:ascii="宋体" w:hAnsi="宋体"/>
                <w:kern w:val="0"/>
                <w:szCs w:val="21"/>
              </w:rPr>
              <w:t>姓名</w:t>
            </w:r>
          </w:p>
        </w:tc>
        <w:tc>
          <w:tcPr>
            <w:tcW w:w="1206" w:type="dxa"/>
            <w:noWrap w:val="0"/>
            <w:vAlign w:val="center"/>
          </w:tcPr>
          <w:p>
            <w:pPr>
              <w:autoSpaceDE w:val="0"/>
              <w:autoSpaceDN w:val="0"/>
              <w:adjustRightInd w:val="0"/>
              <w:spacing w:line="440" w:lineRule="exact"/>
              <w:jc w:val="center"/>
              <w:rPr>
                <w:rFonts w:hint="eastAsia" w:ascii="宋体" w:hAnsi="宋体"/>
                <w:kern w:val="0"/>
                <w:szCs w:val="21"/>
              </w:rPr>
            </w:pPr>
          </w:p>
        </w:tc>
        <w:tc>
          <w:tcPr>
            <w:tcW w:w="1255" w:type="dxa"/>
            <w:noWrap w:val="0"/>
            <w:vAlign w:val="center"/>
          </w:tcPr>
          <w:p>
            <w:pPr>
              <w:autoSpaceDE w:val="0"/>
              <w:autoSpaceDN w:val="0"/>
              <w:adjustRightInd w:val="0"/>
              <w:spacing w:line="440" w:lineRule="exact"/>
              <w:jc w:val="center"/>
              <w:rPr>
                <w:rFonts w:hint="eastAsia" w:ascii="宋体" w:hAnsi="宋体"/>
                <w:kern w:val="0"/>
                <w:szCs w:val="21"/>
              </w:rPr>
            </w:pPr>
            <w:r>
              <w:rPr>
                <w:rFonts w:hint="eastAsia" w:ascii="宋体" w:hAnsi="宋体"/>
                <w:kern w:val="0"/>
                <w:szCs w:val="21"/>
              </w:rPr>
              <w:t>技术职称</w:t>
            </w:r>
          </w:p>
        </w:tc>
        <w:tc>
          <w:tcPr>
            <w:tcW w:w="1332" w:type="dxa"/>
            <w:gridSpan w:val="2"/>
            <w:noWrap w:val="0"/>
            <w:vAlign w:val="center"/>
          </w:tcPr>
          <w:p>
            <w:pPr>
              <w:autoSpaceDE w:val="0"/>
              <w:autoSpaceDN w:val="0"/>
              <w:adjustRightInd w:val="0"/>
              <w:spacing w:line="440" w:lineRule="exact"/>
              <w:jc w:val="center"/>
              <w:rPr>
                <w:rFonts w:hint="eastAsia" w:ascii="宋体" w:hAnsi="宋体"/>
                <w:kern w:val="0"/>
                <w:szCs w:val="21"/>
              </w:rPr>
            </w:pPr>
          </w:p>
        </w:tc>
        <w:tc>
          <w:tcPr>
            <w:tcW w:w="1178" w:type="dxa"/>
            <w:gridSpan w:val="2"/>
            <w:noWrap w:val="0"/>
            <w:vAlign w:val="center"/>
          </w:tcPr>
          <w:p>
            <w:pPr>
              <w:autoSpaceDE w:val="0"/>
              <w:autoSpaceDN w:val="0"/>
              <w:adjustRightInd w:val="0"/>
              <w:spacing w:line="440" w:lineRule="exact"/>
              <w:jc w:val="center"/>
              <w:rPr>
                <w:rFonts w:hint="eastAsia" w:ascii="宋体" w:hAnsi="宋体"/>
                <w:kern w:val="0"/>
                <w:szCs w:val="21"/>
              </w:rPr>
            </w:pPr>
            <w:r>
              <w:rPr>
                <w:rFonts w:hint="eastAsia" w:ascii="宋体" w:hAnsi="宋体"/>
                <w:kern w:val="0"/>
                <w:szCs w:val="21"/>
              </w:rPr>
              <w:t>电话</w:t>
            </w:r>
          </w:p>
        </w:tc>
        <w:tc>
          <w:tcPr>
            <w:tcW w:w="1076" w:type="dxa"/>
            <w:noWrap w:val="0"/>
            <w:vAlign w:val="center"/>
          </w:tcPr>
          <w:p>
            <w:pPr>
              <w:autoSpaceDE w:val="0"/>
              <w:autoSpaceDN w:val="0"/>
              <w:adjustRightInd w:val="0"/>
              <w:spacing w:line="440" w:lineRule="exact"/>
              <w:jc w:val="center"/>
              <w:rPr>
                <w:rFonts w:hint="eastAsia" w:ascii="宋体" w:hAnsi="宋体"/>
                <w:b/>
                <w:bCs/>
                <w:kern w:val="0"/>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2" w:hRule="atLeast"/>
        </w:trPr>
        <w:tc>
          <w:tcPr>
            <w:tcW w:w="1503" w:type="dxa"/>
            <w:noWrap w:val="0"/>
            <w:vAlign w:val="center"/>
          </w:tcPr>
          <w:p>
            <w:pPr>
              <w:autoSpaceDE w:val="0"/>
              <w:autoSpaceDN w:val="0"/>
              <w:adjustRightInd w:val="0"/>
              <w:spacing w:line="440" w:lineRule="exact"/>
              <w:jc w:val="center"/>
              <w:rPr>
                <w:rFonts w:hint="eastAsia" w:ascii="宋体" w:hAnsi="宋体"/>
                <w:kern w:val="0"/>
                <w:szCs w:val="21"/>
              </w:rPr>
            </w:pPr>
            <w:r>
              <w:rPr>
                <w:rFonts w:hint="eastAsia" w:ascii="宋体" w:hAnsi="宋体"/>
                <w:kern w:val="0"/>
                <w:szCs w:val="21"/>
              </w:rPr>
              <w:t>技术负责人</w:t>
            </w:r>
          </w:p>
        </w:tc>
        <w:tc>
          <w:tcPr>
            <w:tcW w:w="972" w:type="dxa"/>
            <w:noWrap w:val="0"/>
            <w:vAlign w:val="center"/>
          </w:tcPr>
          <w:p>
            <w:pPr>
              <w:autoSpaceDE w:val="0"/>
              <w:autoSpaceDN w:val="0"/>
              <w:adjustRightInd w:val="0"/>
              <w:spacing w:line="440" w:lineRule="exact"/>
              <w:jc w:val="center"/>
              <w:rPr>
                <w:rFonts w:hint="eastAsia" w:ascii="宋体" w:hAnsi="宋体"/>
                <w:kern w:val="0"/>
                <w:szCs w:val="21"/>
              </w:rPr>
            </w:pPr>
            <w:r>
              <w:rPr>
                <w:rFonts w:hint="eastAsia" w:ascii="宋体" w:hAnsi="宋体"/>
                <w:kern w:val="0"/>
                <w:szCs w:val="21"/>
              </w:rPr>
              <w:t>姓名</w:t>
            </w:r>
          </w:p>
        </w:tc>
        <w:tc>
          <w:tcPr>
            <w:tcW w:w="1206" w:type="dxa"/>
            <w:noWrap w:val="0"/>
            <w:vAlign w:val="center"/>
          </w:tcPr>
          <w:p>
            <w:pPr>
              <w:autoSpaceDE w:val="0"/>
              <w:autoSpaceDN w:val="0"/>
              <w:adjustRightInd w:val="0"/>
              <w:spacing w:line="440" w:lineRule="exact"/>
              <w:jc w:val="center"/>
              <w:rPr>
                <w:rFonts w:hint="eastAsia" w:ascii="宋体" w:hAnsi="宋体"/>
                <w:kern w:val="0"/>
                <w:szCs w:val="21"/>
              </w:rPr>
            </w:pPr>
          </w:p>
        </w:tc>
        <w:tc>
          <w:tcPr>
            <w:tcW w:w="1255" w:type="dxa"/>
            <w:noWrap w:val="0"/>
            <w:vAlign w:val="center"/>
          </w:tcPr>
          <w:p>
            <w:pPr>
              <w:autoSpaceDE w:val="0"/>
              <w:autoSpaceDN w:val="0"/>
              <w:adjustRightInd w:val="0"/>
              <w:spacing w:line="440" w:lineRule="exact"/>
              <w:jc w:val="center"/>
              <w:rPr>
                <w:rFonts w:hint="eastAsia" w:ascii="宋体" w:hAnsi="宋体"/>
                <w:kern w:val="0"/>
                <w:szCs w:val="21"/>
              </w:rPr>
            </w:pPr>
            <w:r>
              <w:rPr>
                <w:rFonts w:hint="eastAsia" w:ascii="宋体" w:hAnsi="宋体"/>
                <w:kern w:val="0"/>
                <w:szCs w:val="21"/>
              </w:rPr>
              <w:t>技术职称</w:t>
            </w:r>
          </w:p>
        </w:tc>
        <w:tc>
          <w:tcPr>
            <w:tcW w:w="1332" w:type="dxa"/>
            <w:gridSpan w:val="2"/>
            <w:noWrap w:val="0"/>
            <w:vAlign w:val="center"/>
          </w:tcPr>
          <w:p>
            <w:pPr>
              <w:autoSpaceDE w:val="0"/>
              <w:autoSpaceDN w:val="0"/>
              <w:adjustRightInd w:val="0"/>
              <w:spacing w:line="440" w:lineRule="exact"/>
              <w:jc w:val="center"/>
              <w:rPr>
                <w:rFonts w:hint="eastAsia" w:ascii="宋体" w:hAnsi="宋体"/>
                <w:kern w:val="0"/>
                <w:szCs w:val="21"/>
              </w:rPr>
            </w:pPr>
          </w:p>
        </w:tc>
        <w:tc>
          <w:tcPr>
            <w:tcW w:w="1178" w:type="dxa"/>
            <w:gridSpan w:val="2"/>
            <w:noWrap w:val="0"/>
            <w:vAlign w:val="center"/>
          </w:tcPr>
          <w:p>
            <w:pPr>
              <w:autoSpaceDE w:val="0"/>
              <w:autoSpaceDN w:val="0"/>
              <w:adjustRightInd w:val="0"/>
              <w:spacing w:line="440" w:lineRule="exact"/>
              <w:jc w:val="center"/>
              <w:rPr>
                <w:rFonts w:hint="eastAsia" w:ascii="宋体" w:hAnsi="宋体"/>
                <w:kern w:val="0"/>
                <w:szCs w:val="21"/>
              </w:rPr>
            </w:pPr>
            <w:r>
              <w:rPr>
                <w:rFonts w:hint="eastAsia" w:ascii="宋体" w:hAnsi="宋体"/>
                <w:kern w:val="0"/>
                <w:szCs w:val="21"/>
              </w:rPr>
              <w:t>电话</w:t>
            </w:r>
          </w:p>
        </w:tc>
        <w:tc>
          <w:tcPr>
            <w:tcW w:w="1076" w:type="dxa"/>
            <w:noWrap w:val="0"/>
            <w:vAlign w:val="center"/>
          </w:tcPr>
          <w:p>
            <w:pPr>
              <w:autoSpaceDE w:val="0"/>
              <w:autoSpaceDN w:val="0"/>
              <w:adjustRightInd w:val="0"/>
              <w:spacing w:line="440" w:lineRule="exact"/>
              <w:jc w:val="center"/>
              <w:rPr>
                <w:rFonts w:hint="eastAsia" w:ascii="宋体" w:hAnsi="宋体"/>
                <w:b/>
                <w:bCs/>
                <w:kern w:val="0"/>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503" w:type="dxa"/>
            <w:noWrap w:val="0"/>
            <w:vAlign w:val="center"/>
          </w:tcPr>
          <w:p>
            <w:pPr>
              <w:autoSpaceDE w:val="0"/>
              <w:autoSpaceDN w:val="0"/>
              <w:adjustRightInd w:val="0"/>
              <w:spacing w:line="440" w:lineRule="exact"/>
              <w:jc w:val="center"/>
              <w:rPr>
                <w:rFonts w:hint="eastAsia" w:ascii="宋体" w:hAnsi="宋体"/>
                <w:kern w:val="0"/>
                <w:szCs w:val="21"/>
              </w:rPr>
            </w:pPr>
            <w:r>
              <w:rPr>
                <w:rFonts w:hint="eastAsia" w:ascii="宋体" w:hAnsi="宋体"/>
                <w:kern w:val="0"/>
                <w:szCs w:val="21"/>
              </w:rPr>
              <w:t>成立时间</w:t>
            </w:r>
          </w:p>
        </w:tc>
        <w:tc>
          <w:tcPr>
            <w:tcW w:w="2178" w:type="dxa"/>
            <w:gridSpan w:val="2"/>
            <w:noWrap w:val="0"/>
            <w:vAlign w:val="center"/>
          </w:tcPr>
          <w:p>
            <w:pPr>
              <w:autoSpaceDE w:val="0"/>
              <w:autoSpaceDN w:val="0"/>
              <w:adjustRightInd w:val="0"/>
              <w:spacing w:line="440" w:lineRule="exact"/>
              <w:jc w:val="center"/>
              <w:rPr>
                <w:rFonts w:hint="eastAsia" w:ascii="宋体" w:hAnsi="宋体"/>
                <w:kern w:val="0"/>
                <w:szCs w:val="21"/>
              </w:rPr>
            </w:pPr>
          </w:p>
        </w:tc>
        <w:tc>
          <w:tcPr>
            <w:tcW w:w="4841" w:type="dxa"/>
            <w:gridSpan w:val="6"/>
            <w:noWrap w:val="0"/>
            <w:vAlign w:val="center"/>
          </w:tcPr>
          <w:p>
            <w:pPr>
              <w:autoSpaceDE w:val="0"/>
              <w:autoSpaceDN w:val="0"/>
              <w:adjustRightInd w:val="0"/>
              <w:spacing w:line="440" w:lineRule="exact"/>
              <w:ind w:firstLine="1470" w:firstLineChars="700"/>
              <w:rPr>
                <w:rFonts w:hint="eastAsia" w:ascii="宋体" w:hAnsi="宋体"/>
                <w:kern w:val="0"/>
                <w:szCs w:val="21"/>
              </w:rPr>
            </w:pPr>
            <w:r>
              <w:rPr>
                <w:rFonts w:hint="eastAsia" w:ascii="宋体" w:hAnsi="宋体"/>
                <w:kern w:val="0"/>
                <w:szCs w:val="21"/>
              </w:rPr>
              <w:t>员工总人数：</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503" w:type="dxa"/>
            <w:noWrap w:val="0"/>
            <w:vAlign w:val="center"/>
          </w:tcPr>
          <w:p>
            <w:pPr>
              <w:autoSpaceDE w:val="0"/>
              <w:autoSpaceDN w:val="0"/>
              <w:adjustRightInd w:val="0"/>
              <w:spacing w:line="440" w:lineRule="exact"/>
              <w:jc w:val="center"/>
              <w:rPr>
                <w:rFonts w:hint="eastAsia" w:ascii="宋体" w:hAnsi="宋体"/>
                <w:kern w:val="0"/>
                <w:szCs w:val="21"/>
              </w:rPr>
            </w:pPr>
            <w:r>
              <w:rPr>
                <w:rFonts w:hint="eastAsia" w:ascii="宋体" w:hAnsi="宋体"/>
                <w:kern w:val="0"/>
                <w:szCs w:val="21"/>
              </w:rPr>
              <w:t>企业资质等级</w:t>
            </w:r>
          </w:p>
        </w:tc>
        <w:tc>
          <w:tcPr>
            <w:tcW w:w="2178" w:type="dxa"/>
            <w:gridSpan w:val="2"/>
            <w:noWrap w:val="0"/>
            <w:vAlign w:val="center"/>
          </w:tcPr>
          <w:p>
            <w:pPr>
              <w:autoSpaceDE w:val="0"/>
              <w:autoSpaceDN w:val="0"/>
              <w:adjustRightInd w:val="0"/>
              <w:spacing w:line="440" w:lineRule="exact"/>
              <w:jc w:val="center"/>
              <w:rPr>
                <w:rFonts w:hint="eastAsia" w:ascii="宋体" w:hAnsi="宋体"/>
                <w:kern w:val="0"/>
                <w:szCs w:val="21"/>
              </w:rPr>
            </w:pPr>
          </w:p>
        </w:tc>
        <w:tc>
          <w:tcPr>
            <w:tcW w:w="1255" w:type="dxa"/>
            <w:vMerge w:val="restart"/>
            <w:noWrap w:val="0"/>
            <w:vAlign w:val="center"/>
          </w:tcPr>
          <w:p>
            <w:pPr>
              <w:autoSpaceDE w:val="0"/>
              <w:autoSpaceDN w:val="0"/>
              <w:adjustRightInd w:val="0"/>
              <w:spacing w:line="440" w:lineRule="exact"/>
              <w:jc w:val="center"/>
              <w:rPr>
                <w:rFonts w:hint="eastAsia" w:ascii="宋体" w:hAnsi="宋体"/>
                <w:kern w:val="0"/>
                <w:szCs w:val="21"/>
              </w:rPr>
            </w:pPr>
            <w:r>
              <w:rPr>
                <w:rFonts w:hint="eastAsia" w:ascii="宋体" w:hAnsi="宋体"/>
                <w:kern w:val="0"/>
                <w:szCs w:val="21"/>
              </w:rPr>
              <w:t>其中</w:t>
            </w:r>
          </w:p>
        </w:tc>
        <w:tc>
          <w:tcPr>
            <w:tcW w:w="1493" w:type="dxa"/>
            <w:gridSpan w:val="3"/>
            <w:noWrap w:val="0"/>
            <w:vAlign w:val="center"/>
          </w:tcPr>
          <w:p>
            <w:pPr>
              <w:autoSpaceDE w:val="0"/>
              <w:autoSpaceDN w:val="0"/>
              <w:adjustRightInd w:val="0"/>
              <w:spacing w:line="440" w:lineRule="exact"/>
              <w:jc w:val="center"/>
              <w:rPr>
                <w:rFonts w:hint="eastAsia" w:ascii="宋体" w:hAnsi="宋体"/>
                <w:kern w:val="0"/>
                <w:szCs w:val="21"/>
              </w:rPr>
            </w:pPr>
            <w:r>
              <w:rPr>
                <w:rFonts w:hint="eastAsia" w:ascii="宋体" w:hAnsi="宋体"/>
                <w:kern w:val="0"/>
                <w:szCs w:val="21"/>
              </w:rPr>
              <w:t>项目经理</w:t>
            </w:r>
          </w:p>
        </w:tc>
        <w:tc>
          <w:tcPr>
            <w:tcW w:w="2093" w:type="dxa"/>
            <w:gridSpan w:val="2"/>
            <w:noWrap w:val="0"/>
            <w:vAlign w:val="center"/>
          </w:tcPr>
          <w:p>
            <w:pPr>
              <w:autoSpaceDE w:val="0"/>
              <w:autoSpaceDN w:val="0"/>
              <w:adjustRightInd w:val="0"/>
              <w:spacing w:line="440" w:lineRule="exact"/>
              <w:jc w:val="center"/>
              <w:rPr>
                <w:rFonts w:hint="eastAsia" w:ascii="宋体" w:hAnsi="宋体"/>
                <w:b/>
                <w:bCs/>
                <w:kern w:val="0"/>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503" w:type="dxa"/>
            <w:noWrap w:val="0"/>
            <w:vAlign w:val="center"/>
          </w:tcPr>
          <w:p>
            <w:pPr>
              <w:autoSpaceDE w:val="0"/>
              <w:autoSpaceDN w:val="0"/>
              <w:adjustRightInd w:val="0"/>
              <w:spacing w:line="440" w:lineRule="exact"/>
              <w:jc w:val="center"/>
              <w:rPr>
                <w:rFonts w:hint="eastAsia" w:ascii="宋体" w:hAnsi="宋体"/>
                <w:kern w:val="0"/>
                <w:szCs w:val="21"/>
              </w:rPr>
            </w:pPr>
            <w:r>
              <w:rPr>
                <w:rFonts w:hint="eastAsia" w:ascii="宋体" w:hAnsi="宋体"/>
                <w:kern w:val="0"/>
                <w:szCs w:val="21"/>
              </w:rPr>
              <w:t>营业执照号</w:t>
            </w:r>
          </w:p>
        </w:tc>
        <w:tc>
          <w:tcPr>
            <w:tcW w:w="2178" w:type="dxa"/>
            <w:gridSpan w:val="2"/>
            <w:noWrap w:val="0"/>
            <w:vAlign w:val="center"/>
          </w:tcPr>
          <w:p>
            <w:pPr>
              <w:autoSpaceDE w:val="0"/>
              <w:autoSpaceDN w:val="0"/>
              <w:adjustRightInd w:val="0"/>
              <w:spacing w:line="440" w:lineRule="exact"/>
              <w:jc w:val="center"/>
              <w:rPr>
                <w:rFonts w:hint="eastAsia" w:ascii="宋体" w:hAnsi="宋体"/>
                <w:kern w:val="0"/>
                <w:szCs w:val="21"/>
              </w:rPr>
            </w:pPr>
          </w:p>
        </w:tc>
        <w:tc>
          <w:tcPr>
            <w:tcW w:w="1255" w:type="dxa"/>
            <w:vMerge w:val="continue"/>
            <w:noWrap w:val="0"/>
            <w:vAlign w:val="center"/>
          </w:tcPr>
          <w:p>
            <w:pPr>
              <w:autoSpaceDE w:val="0"/>
              <w:autoSpaceDN w:val="0"/>
              <w:adjustRightInd w:val="0"/>
              <w:spacing w:line="440" w:lineRule="exact"/>
              <w:jc w:val="center"/>
              <w:rPr>
                <w:rFonts w:hint="eastAsia" w:ascii="宋体" w:hAnsi="宋体"/>
                <w:kern w:val="0"/>
                <w:szCs w:val="21"/>
              </w:rPr>
            </w:pPr>
          </w:p>
        </w:tc>
        <w:tc>
          <w:tcPr>
            <w:tcW w:w="1493" w:type="dxa"/>
            <w:gridSpan w:val="3"/>
            <w:noWrap w:val="0"/>
            <w:vAlign w:val="center"/>
          </w:tcPr>
          <w:p>
            <w:pPr>
              <w:autoSpaceDE w:val="0"/>
              <w:autoSpaceDN w:val="0"/>
              <w:adjustRightInd w:val="0"/>
              <w:spacing w:line="440" w:lineRule="exact"/>
              <w:jc w:val="center"/>
              <w:rPr>
                <w:rFonts w:hint="eastAsia" w:ascii="宋体" w:hAnsi="宋体"/>
                <w:kern w:val="0"/>
                <w:szCs w:val="21"/>
              </w:rPr>
            </w:pPr>
            <w:r>
              <w:rPr>
                <w:rFonts w:hint="eastAsia" w:ascii="宋体" w:hAnsi="宋体"/>
                <w:kern w:val="0"/>
                <w:szCs w:val="21"/>
              </w:rPr>
              <w:t>高级职称人员</w:t>
            </w:r>
          </w:p>
        </w:tc>
        <w:tc>
          <w:tcPr>
            <w:tcW w:w="2093" w:type="dxa"/>
            <w:gridSpan w:val="2"/>
            <w:noWrap w:val="0"/>
            <w:vAlign w:val="center"/>
          </w:tcPr>
          <w:p>
            <w:pPr>
              <w:autoSpaceDE w:val="0"/>
              <w:autoSpaceDN w:val="0"/>
              <w:adjustRightInd w:val="0"/>
              <w:spacing w:line="440" w:lineRule="exact"/>
              <w:jc w:val="center"/>
              <w:rPr>
                <w:rFonts w:hint="eastAsia" w:ascii="宋体" w:hAnsi="宋体"/>
                <w:b/>
                <w:bCs/>
                <w:kern w:val="0"/>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503" w:type="dxa"/>
            <w:noWrap w:val="0"/>
            <w:vAlign w:val="center"/>
          </w:tcPr>
          <w:p>
            <w:pPr>
              <w:autoSpaceDE w:val="0"/>
              <w:autoSpaceDN w:val="0"/>
              <w:adjustRightInd w:val="0"/>
              <w:spacing w:line="440" w:lineRule="exact"/>
              <w:jc w:val="center"/>
              <w:rPr>
                <w:rFonts w:hint="eastAsia" w:ascii="宋体" w:hAnsi="宋体"/>
                <w:kern w:val="0"/>
                <w:szCs w:val="21"/>
              </w:rPr>
            </w:pPr>
            <w:r>
              <w:rPr>
                <w:rFonts w:hint="eastAsia" w:ascii="宋体" w:hAnsi="宋体"/>
                <w:kern w:val="0"/>
                <w:szCs w:val="21"/>
              </w:rPr>
              <w:t>注册资金</w:t>
            </w:r>
          </w:p>
        </w:tc>
        <w:tc>
          <w:tcPr>
            <w:tcW w:w="2178" w:type="dxa"/>
            <w:gridSpan w:val="2"/>
            <w:noWrap w:val="0"/>
            <w:vAlign w:val="center"/>
          </w:tcPr>
          <w:p>
            <w:pPr>
              <w:autoSpaceDE w:val="0"/>
              <w:autoSpaceDN w:val="0"/>
              <w:adjustRightInd w:val="0"/>
              <w:spacing w:line="440" w:lineRule="exact"/>
              <w:jc w:val="center"/>
              <w:rPr>
                <w:rFonts w:hint="eastAsia" w:ascii="宋体" w:hAnsi="宋体"/>
                <w:kern w:val="0"/>
                <w:szCs w:val="21"/>
              </w:rPr>
            </w:pPr>
          </w:p>
        </w:tc>
        <w:tc>
          <w:tcPr>
            <w:tcW w:w="1255" w:type="dxa"/>
            <w:vMerge w:val="continue"/>
            <w:noWrap w:val="0"/>
            <w:vAlign w:val="center"/>
          </w:tcPr>
          <w:p>
            <w:pPr>
              <w:autoSpaceDE w:val="0"/>
              <w:autoSpaceDN w:val="0"/>
              <w:adjustRightInd w:val="0"/>
              <w:spacing w:line="440" w:lineRule="exact"/>
              <w:jc w:val="center"/>
              <w:rPr>
                <w:rFonts w:hint="eastAsia" w:ascii="宋体" w:hAnsi="宋体"/>
                <w:kern w:val="0"/>
                <w:szCs w:val="21"/>
              </w:rPr>
            </w:pPr>
          </w:p>
        </w:tc>
        <w:tc>
          <w:tcPr>
            <w:tcW w:w="1493" w:type="dxa"/>
            <w:gridSpan w:val="3"/>
            <w:noWrap w:val="0"/>
            <w:vAlign w:val="center"/>
          </w:tcPr>
          <w:p>
            <w:pPr>
              <w:autoSpaceDE w:val="0"/>
              <w:autoSpaceDN w:val="0"/>
              <w:adjustRightInd w:val="0"/>
              <w:spacing w:line="440" w:lineRule="exact"/>
              <w:jc w:val="center"/>
              <w:rPr>
                <w:rFonts w:hint="eastAsia" w:ascii="宋体" w:hAnsi="宋体"/>
                <w:kern w:val="0"/>
                <w:szCs w:val="21"/>
              </w:rPr>
            </w:pPr>
            <w:r>
              <w:rPr>
                <w:rFonts w:hint="eastAsia" w:ascii="宋体" w:hAnsi="宋体"/>
                <w:kern w:val="0"/>
                <w:szCs w:val="21"/>
              </w:rPr>
              <w:t>中级职称人员</w:t>
            </w:r>
          </w:p>
        </w:tc>
        <w:tc>
          <w:tcPr>
            <w:tcW w:w="2093" w:type="dxa"/>
            <w:gridSpan w:val="2"/>
            <w:noWrap w:val="0"/>
            <w:vAlign w:val="center"/>
          </w:tcPr>
          <w:p>
            <w:pPr>
              <w:autoSpaceDE w:val="0"/>
              <w:autoSpaceDN w:val="0"/>
              <w:adjustRightInd w:val="0"/>
              <w:spacing w:line="440" w:lineRule="exact"/>
              <w:jc w:val="center"/>
              <w:rPr>
                <w:rFonts w:hint="eastAsia" w:ascii="宋体" w:hAnsi="宋体"/>
                <w:b/>
                <w:bCs/>
                <w:kern w:val="0"/>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503" w:type="dxa"/>
            <w:noWrap w:val="0"/>
            <w:vAlign w:val="center"/>
          </w:tcPr>
          <w:p>
            <w:pPr>
              <w:autoSpaceDE w:val="0"/>
              <w:autoSpaceDN w:val="0"/>
              <w:adjustRightInd w:val="0"/>
              <w:spacing w:line="440" w:lineRule="exact"/>
              <w:jc w:val="center"/>
              <w:rPr>
                <w:rFonts w:hint="eastAsia" w:ascii="宋体" w:hAnsi="宋体"/>
                <w:kern w:val="0"/>
                <w:szCs w:val="21"/>
              </w:rPr>
            </w:pPr>
            <w:r>
              <w:rPr>
                <w:rFonts w:hint="eastAsia" w:ascii="宋体" w:hAnsi="宋体"/>
                <w:kern w:val="0"/>
                <w:szCs w:val="21"/>
              </w:rPr>
              <w:t>开户银行</w:t>
            </w:r>
          </w:p>
        </w:tc>
        <w:tc>
          <w:tcPr>
            <w:tcW w:w="2178" w:type="dxa"/>
            <w:gridSpan w:val="2"/>
            <w:noWrap w:val="0"/>
            <w:vAlign w:val="center"/>
          </w:tcPr>
          <w:p>
            <w:pPr>
              <w:autoSpaceDE w:val="0"/>
              <w:autoSpaceDN w:val="0"/>
              <w:adjustRightInd w:val="0"/>
              <w:spacing w:line="440" w:lineRule="exact"/>
              <w:jc w:val="center"/>
              <w:rPr>
                <w:rFonts w:hint="eastAsia" w:ascii="宋体" w:hAnsi="宋体"/>
                <w:kern w:val="0"/>
                <w:szCs w:val="21"/>
              </w:rPr>
            </w:pPr>
          </w:p>
        </w:tc>
        <w:tc>
          <w:tcPr>
            <w:tcW w:w="1255" w:type="dxa"/>
            <w:vMerge w:val="continue"/>
            <w:noWrap w:val="0"/>
            <w:vAlign w:val="center"/>
          </w:tcPr>
          <w:p>
            <w:pPr>
              <w:autoSpaceDE w:val="0"/>
              <w:autoSpaceDN w:val="0"/>
              <w:adjustRightInd w:val="0"/>
              <w:spacing w:line="440" w:lineRule="exact"/>
              <w:jc w:val="center"/>
              <w:rPr>
                <w:rFonts w:hint="eastAsia" w:ascii="宋体" w:hAnsi="宋体"/>
                <w:kern w:val="0"/>
                <w:szCs w:val="21"/>
              </w:rPr>
            </w:pPr>
          </w:p>
        </w:tc>
        <w:tc>
          <w:tcPr>
            <w:tcW w:w="1493" w:type="dxa"/>
            <w:gridSpan w:val="3"/>
            <w:noWrap w:val="0"/>
            <w:vAlign w:val="center"/>
          </w:tcPr>
          <w:p>
            <w:pPr>
              <w:autoSpaceDE w:val="0"/>
              <w:autoSpaceDN w:val="0"/>
              <w:adjustRightInd w:val="0"/>
              <w:spacing w:line="440" w:lineRule="exact"/>
              <w:jc w:val="center"/>
              <w:rPr>
                <w:rFonts w:hint="eastAsia" w:ascii="宋体" w:hAnsi="宋体"/>
                <w:kern w:val="0"/>
                <w:szCs w:val="21"/>
              </w:rPr>
            </w:pPr>
            <w:r>
              <w:rPr>
                <w:rFonts w:hint="eastAsia" w:ascii="宋体" w:hAnsi="宋体"/>
                <w:kern w:val="0"/>
                <w:szCs w:val="21"/>
              </w:rPr>
              <w:t>初级职称人员</w:t>
            </w:r>
          </w:p>
        </w:tc>
        <w:tc>
          <w:tcPr>
            <w:tcW w:w="2093" w:type="dxa"/>
            <w:gridSpan w:val="2"/>
            <w:noWrap w:val="0"/>
            <w:vAlign w:val="center"/>
          </w:tcPr>
          <w:p>
            <w:pPr>
              <w:autoSpaceDE w:val="0"/>
              <w:autoSpaceDN w:val="0"/>
              <w:adjustRightInd w:val="0"/>
              <w:spacing w:line="440" w:lineRule="exact"/>
              <w:jc w:val="center"/>
              <w:rPr>
                <w:rFonts w:hint="eastAsia" w:ascii="宋体" w:hAnsi="宋体"/>
                <w:b/>
                <w:bCs/>
                <w:kern w:val="0"/>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503" w:type="dxa"/>
            <w:noWrap w:val="0"/>
            <w:vAlign w:val="center"/>
          </w:tcPr>
          <w:p>
            <w:pPr>
              <w:autoSpaceDE w:val="0"/>
              <w:autoSpaceDN w:val="0"/>
              <w:adjustRightInd w:val="0"/>
              <w:spacing w:line="440" w:lineRule="exact"/>
              <w:jc w:val="center"/>
              <w:rPr>
                <w:rFonts w:hint="eastAsia" w:ascii="宋体" w:hAnsi="宋体"/>
                <w:kern w:val="0"/>
                <w:szCs w:val="21"/>
              </w:rPr>
            </w:pPr>
            <w:r>
              <w:rPr>
                <w:rFonts w:hint="eastAsia" w:ascii="宋体" w:hAnsi="宋体"/>
                <w:kern w:val="0"/>
                <w:szCs w:val="21"/>
              </w:rPr>
              <w:t>账号</w:t>
            </w:r>
          </w:p>
        </w:tc>
        <w:tc>
          <w:tcPr>
            <w:tcW w:w="2178" w:type="dxa"/>
            <w:gridSpan w:val="2"/>
            <w:noWrap w:val="0"/>
            <w:vAlign w:val="center"/>
          </w:tcPr>
          <w:p>
            <w:pPr>
              <w:autoSpaceDE w:val="0"/>
              <w:autoSpaceDN w:val="0"/>
              <w:adjustRightInd w:val="0"/>
              <w:spacing w:line="440" w:lineRule="exact"/>
              <w:jc w:val="center"/>
              <w:rPr>
                <w:rFonts w:hint="eastAsia" w:ascii="宋体" w:hAnsi="宋体"/>
                <w:kern w:val="0"/>
                <w:szCs w:val="21"/>
              </w:rPr>
            </w:pPr>
          </w:p>
        </w:tc>
        <w:tc>
          <w:tcPr>
            <w:tcW w:w="1255" w:type="dxa"/>
            <w:vMerge w:val="continue"/>
            <w:noWrap w:val="0"/>
            <w:vAlign w:val="center"/>
          </w:tcPr>
          <w:p>
            <w:pPr>
              <w:autoSpaceDE w:val="0"/>
              <w:autoSpaceDN w:val="0"/>
              <w:adjustRightInd w:val="0"/>
              <w:spacing w:line="440" w:lineRule="exact"/>
              <w:jc w:val="center"/>
              <w:rPr>
                <w:rFonts w:hint="eastAsia" w:ascii="宋体" w:hAnsi="宋体"/>
                <w:kern w:val="0"/>
                <w:szCs w:val="21"/>
              </w:rPr>
            </w:pPr>
          </w:p>
        </w:tc>
        <w:tc>
          <w:tcPr>
            <w:tcW w:w="1493" w:type="dxa"/>
            <w:gridSpan w:val="3"/>
            <w:noWrap w:val="0"/>
            <w:vAlign w:val="center"/>
          </w:tcPr>
          <w:p>
            <w:pPr>
              <w:autoSpaceDE w:val="0"/>
              <w:autoSpaceDN w:val="0"/>
              <w:adjustRightInd w:val="0"/>
              <w:spacing w:line="440" w:lineRule="exact"/>
              <w:jc w:val="center"/>
              <w:rPr>
                <w:rFonts w:hint="eastAsia" w:ascii="宋体" w:hAnsi="宋体"/>
                <w:kern w:val="0"/>
                <w:szCs w:val="21"/>
              </w:rPr>
            </w:pPr>
            <w:r>
              <w:rPr>
                <w:rFonts w:hint="eastAsia" w:ascii="宋体" w:hAnsi="宋体"/>
                <w:kern w:val="0"/>
                <w:szCs w:val="21"/>
              </w:rPr>
              <w:t>技工</w:t>
            </w:r>
          </w:p>
        </w:tc>
        <w:tc>
          <w:tcPr>
            <w:tcW w:w="2093" w:type="dxa"/>
            <w:gridSpan w:val="2"/>
            <w:noWrap w:val="0"/>
            <w:vAlign w:val="center"/>
          </w:tcPr>
          <w:p>
            <w:pPr>
              <w:autoSpaceDE w:val="0"/>
              <w:autoSpaceDN w:val="0"/>
              <w:adjustRightInd w:val="0"/>
              <w:spacing w:line="440" w:lineRule="exact"/>
              <w:jc w:val="center"/>
              <w:rPr>
                <w:rFonts w:hint="eastAsia" w:ascii="宋体" w:hAnsi="宋体"/>
                <w:b/>
                <w:bCs/>
                <w:kern w:val="0"/>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266" w:hRule="atLeast"/>
        </w:trPr>
        <w:tc>
          <w:tcPr>
            <w:tcW w:w="1503" w:type="dxa"/>
            <w:noWrap w:val="0"/>
            <w:vAlign w:val="center"/>
          </w:tcPr>
          <w:p>
            <w:pPr>
              <w:autoSpaceDE w:val="0"/>
              <w:autoSpaceDN w:val="0"/>
              <w:adjustRightInd w:val="0"/>
              <w:spacing w:line="440" w:lineRule="exact"/>
              <w:jc w:val="center"/>
              <w:rPr>
                <w:rFonts w:hint="eastAsia" w:ascii="宋体" w:hAnsi="宋体"/>
                <w:kern w:val="0"/>
                <w:szCs w:val="21"/>
              </w:rPr>
            </w:pPr>
            <w:r>
              <w:rPr>
                <w:rFonts w:hint="eastAsia" w:ascii="宋体" w:hAnsi="宋体"/>
                <w:kern w:val="0"/>
                <w:szCs w:val="21"/>
              </w:rPr>
              <w:t>经营范围</w:t>
            </w:r>
          </w:p>
        </w:tc>
        <w:tc>
          <w:tcPr>
            <w:tcW w:w="7019" w:type="dxa"/>
            <w:gridSpan w:val="8"/>
            <w:noWrap w:val="0"/>
            <w:vAlign w:val="center"/>
          </w:tcPr>
          <w:p>
            <w:pPr>
              <w:autoSpaceDE w:val="0"/>
              <w:autoSpaceDN w:val="0"/>
              <w:adjustRightInd w:val="0"/>
              <w:spacing w:line="440" w:lineRule="exact"/>
              <w:rPr>
                <w:rFonts w:hint="eastAsia" w:ascii="宋体" w:hAnsi="宋体"/>
                <w:b/>
                <w:bCs/>
                <w:kern w:val="0"/>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2212" w:hRule="atLeast"/>
        </w:trPr>
        <w:tc>
          <w:tcPr>
            <w:tcW w:w="1503" w:type="dxa"/>
            <w:noWrap w:val="0"/>
            <w:vAlign w:val="center"/>
          </w:tcPr>
          <w:p>
            <w:pPr>
              <w:autoSpaceDE w:val="0"/>
              <w:autoSpaceDN w:val="0"/>
              <w:adjustRightInd w:val="0"/>
              <w:spacing w:line="440" w:lineRule="exact"/>
              <w:jc w:val="center"/>
              <w:rPr>
                <w:rFonts w:hint="eastAsia" w:ascii="宋体" w:hAnsi="宋体"/>
                <w:kern w:val="0"/>
                <w:szCs w:val="21"/>
              </w:rPr>
            </w:pPr>
            <w:r>
              <w:rPr>
                <w:rFonts w:hint="eastAsia" w:ascii="宋体" w:hAnsi="宋体"/>
                <w:kern w:val="0"/>
                <w:szCs w:val="21"/>
              </w:rPr>
              <w:t>备注</w:t>
            </w:r>
          </w:p>
        </w:tc>
        <w:tc>
          <w:tcPr>
            <w:tcW w:w="7019" w:type="dxa"/>
            <w:gridSpan w:val="8"/>
            <w:noWrap w:val="0"/>
            <w:vAlign w:val="top"/>
          </w:tcPr>
          <w:p>
            <w:pPr>
              <w:autoSpaceDE w:val="0"/>
              <w:autoSpaceDN w:val="0"/>
              <w:adjustRightInd w:val="0"/>
              <w:spacing w:line="440" w:lineRule="exact"/>
              <w:jc w:val="left"/>
              <w:rPr>
                <w:rFonts w:hint="eastAsia" w:ascii="宋体" w:hAnsi="宋体"/>
                <w:kern w:val="0"/>
                <w:szCs w:val="21"/>
              </w:rPr>
            </w:pPr>
          </w:p>
        </w:tc>
      </w:tr>
    </w:tbl>
    <w:p>
      <w:pPr>
        <w:adjustRightInd w:val="0"/>
        <w:spacing w:line="440" w:lineRule="exact"/>
        <w:ind w:firstLine="420" w:firstLineChars="175"/>
        <w:jc w:val="left"/>
        <w:rPr>
          <w:rFonts w:hint="eastAsia" w:ascii="宋体" w:hAnsi="宋体"/>
          <w:bCs/>
          <w:sz w:val="24"/>
        </w:rPr>
      </w:pPr>
      <w:r>
        <w:rPr>
          <w:rFonts w:hint="eastAsia" w:ascii="宋体" w:hAnsi="宋体"/>
          <w:bCs/>
          <w:sz w:val="24"/>
        </w:rPr>
        <w:t>报价人名称：        （盖章）</w:t>
      </w:r>
    </w:p>
    <w:p>
      <w:pPr>
        <w:adjustRightInd w:val="0"/>
        <w:spacing w:line="440" w:lineRule="exact"/>
        <w:ind w:firstLine="420" w:firstLineChars="175"/>
        <w:jc w:val="left"/>
        <w:rPr>
          <w:rFonts w:hint="eastAsia" w:ascii="宋体" w:hAnsi="宋体"/>
          <w:bCs/>
          <w:sz w:val="24"/>
        </w:rPr>
      </w:pPr>
      <w:r>
        <w:rPr>
          <w:rFonts w:hint="eastAsia" w:ascii="宋体" w:hAnsi="宋体"/>
          <w:sz w:val="24"/>
        </w:rPr>
        <w:t>法定代表人或授权代表（签字或盖章）</w:t>
      </w:r>
      <w:r>
        <w:rPr>
          <w:rFonts w:hint="eastAsia" w:ascii="宋体" w:hAnsi="宋体"/>
          <w:bCs/>
          <w:sz w:val="24"/>
        </w:rPr>
        <w:t>：</w:t>
      </w:r>
    </w:p>
    <w:p>
      <w:pPr>
        <w:spacing w:line="440" w:lineRule="exact"/>
        <w:ind w:firstLine="360" w:firstLineChars="150"/>
        <w:rPr>
          <w:rFonts w:hint="eastAsia"/>
          <w:sz w:val="24"/>
        </w:rPr>
      </w:pPr>
      <w:r>
        <w:rPr>
          <w:rFonts w:hint="eastAsia" w:ascii="宋体" w:hAnsi="宋体"/>
          <w:bCs/>
          <w:sz w:val="24"/>
        </w:rPr>
        <w:t>报价日期:</w:t>
      </w:r>
      <w:r>
        <w:rPr>
          <w:rFonts w:hint="eastAsia"/>
          <w:szCs w:val="21"/>
        </w:rPr>
        <w:t xml:space="preserve"> 年  月  日</w:t>
      </w:r>
    </w:p>
    <w:p>
      <w:pPr>
        <w:spacing w:line="440" w:lineRule="exact"/>
        <w:ind w:firstLine="480" w:firstLineChars="200"/>
        <w:rPr>
          <w:rFonts w:hint="eastAsia"/>
          <w:sz w:val="24"/>
        </w:rPr>
      </w:pPr>
    </w:p>
    <w:p>
      <w:pPr>
        <w:rPr>
          <w:rFonts w:hint="eastAsia" w:ascii="宋体" w:hAnsi="宋体"/>
          <w:sz w:val="24"/>
        </w:rPr>
        <w:sectPr>
          <w:footerReference r:id="rId3" w:type="default"/>
          <w:pgSz w:w="11906" w:h="16838"/>
          <w:pgMar w:top="1276" w:right="1474" w:bottom="1440" w:left="1474" w:header="851" w:footer="992" w:gutter="0"/>
          <w:cols w:space="720" w:num="1"/>
          <w:docGrid w:linePitch="312" w:charSpace="0"/>
        </w:sectPr>
      </w:pPr>
    </w:p>
    <w:p>
      <w:pPr>
        <w:jc w:val="center"/>
        <w:rPr>
          <w:rFonts w:hint="eastAsia" w:ascii="宋体" w:hAnsi="宋体"/>
          <w:b/>
          <w:sz w:val="32"/>
          <w:szCs w:val="32"/>
        </w:rPr>
      </w:pPr>
      <w:r>
        <w:rPr>
          <w:rFonts w:hint="eastAsia" w:ascii="宋体" w:hAnsi="宋体"/>
          <w:b/>
          <w:sz w:val="32"/>
          <w:szCs w:val="32"/>
        </w:rPr>
        <w:t>广元市第一人医院医用耗材报价一览表</w:t>
      </w:r>
    </w:p>
    <w:p>
      <w:pPr>
        <w:pStyle w:val="5"/>
        <w:ind w:firstLine="560"/>
        <w:jc w:val="center"/>
      </w:pPr>
    </w:p>
    <w:p>
      <w:pPr>
        <w:ind w:firstLine="420"/>
      </w:pPr>
    </w:p>
    <w:p>
      <w:pPr>
        <w:pStyle w:val="4"/>
      </w:pPr>
    </w:p>
    <w:tbl>
      <w:tblPr>
        <w:tblStyle w:val="7"/>
        <w:tblW w:w="0" w:type="auto"/>
        <w:tblInd w:w="-4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0"/>
        <w:gridCol w:w="1162"/>
        <w:gridCol w:w="1456"/>
        <w:gridCol w:w="1456"/>
        <w:gridCol w:w="1815"/>
        <w:gridCol w:w="1381"/>
        <w:gridCol w:w="1395"/>
        <w:gridCol w:w="1161"/>
        <w:gridCol w:w="706"/>
        <w:gridCol w:w="807"/>
        <w:gridCol w:w="1349"/>
        <w:gridCol w:w="1349"/>
        <w:gridCol w:w="9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620" w:type="dxa"/>
            <w:noWrap w:val="0"/>
            <w:vAlign w:val="center"/>
          </w:tcPr>
          <w:p>
            <w:pPr>
              <w:spacing w:line="240" w:lineRule="exact"/>
              <w:jc w:val="center"/>
              <w:rPr>
                <w:b/>
              </w:rPr>
            </w:pPr>
            <w:r>
              <w:rPr>
                <w:rFonts w:hint="eastAsia"/>
                <w:b/>
              </w:rPr>
              <w:t>序号</w:t>
            </w:r>
          </w:p>
        </w:tc>
        <w:tc>
          <w:tcPr>
            <w:tcW w:w="1162" w:type="dxa"/>
            <w:noWrap w:val="0"/>
            <w:vAlign w:val="center"/>
          </w:tcPr>
          <w:p>
            <w:pPr>
              <w:spacing w:line="240" w:lineRule="exact"/>
              <w:jc w:val="center"/>
              <w:rPr>
                <w:b/>
              </w:rPr>
            </w:pPr>
            <w:r>
              <w:rPr>
                <w:rFonts w:hint="eastAsia"/>
                <w:b/>
              </w:rPr>
              <w:t>项目清单产品名称</w:t>
            </w:r>
          </w:p>
        </w:tc>
        <w:tc>
          <w:tcPr>
            <w:tcW w:w="1456" w:type="dxa"/>
            <w:noWrap w:val="0"/>
            <w:vAlign w:val="center"/>
          </w:tcPr>
          <w:p>
            <w:pPr>
              <w:spacing w:line="240" w:lineRule="exact"/>
              <w:jc w:val="center"/>
              <w:rPr>
                <w:rFonts w:hint="eastAsia"/>
                <w:b/>
              </w:rPr>
            </w:pPr>
            <w:r>
              <w:rPr>
                <w:rFonts w:hint="eastAsia"/>
                <w:b/>
              </w:rPr>
              <w:t>注册备案产品名称</w:t>
            </w:r>
          </w:p>
        </w:tc>
        <w:tc>
          <w:tcPr>
            <w:tcW w:w="1456" w:type="dxa"/>
            <w:noWrap w:val="0"/>
            <w:vAlign w:val="center"/>
          </w:tcPr>
          <w:p>
            <w:pPr>
              <w:spacing w:line="240" w:lineRule="exact"/>
              <w:jc w:val="center"/>
              <w:rPr>
                <w:b/>
              </w:rPr>
            </w:pPr>
            <w:r>
              <w:rPr>
                <w:rFonts w:hint="eastAsia"/>
                <w:b/>
              </w:rPr>
              <w:t>商品代码</w:t>
            </w:r>
          </w:p>
        </w:tc>
        <w:tc>
          <w:tcPr>
            <w:tcW w:w="1815" w:type="dxa"/>
            <w:noWrap w:val="0"/>
            <w:vAlign w:val="center"/>
          </w:tcPr>
          <w:p>
            <w:pPr>
              <w:spacing w:line="240" w:lineRule="exact"/>
              <w:jc w:val="center"/>
              <w:rPr>
                <w:rFonts w:hint="eastAsia"/>
                <w:b/>
              </w:rPr>
            </w:pPr>
            <w:r>
              <w:rPr>
                <w:rFonts w:hint="eastAsia"/>
                <w:b/>
              </w:rPr>
              <w:t>医保耗材</w:t>
            </w:r>
          </w:p>
          <w:p>
            <w:pPr>
              <w:spacing w:line="240" w:lineRule="exact"/>
              <w:jc w:val="center"/>
              <w:rPr>
                <w:b/>
              </w:rPr>
            </w:pPr>
            <w:r>
              <w:rPr>
                <w:rFonts w:hint="eastAsia"/>
                <w:b/>
              </w:rPr>
              <w:t>代码</w:t>
            </w:r>
          </w:p>
        </w:tc>
        <w:tc>
          <w:tcPr>
            <w:tcW w:w="1381" w:type="dxa"/>
            <w:noWrap w:val="0"/>
            <w:vAlign w:val="center"/>
          </w:tcPr>
          <w:p>
            <w:pPr>
              <w:spacing w:line="240" w:lineRule="exact"/>
              <w:jc w:val="center"/>
              <w:rPr>
                <w:b/>
              </w:rPr>
            </w:pPr>
            <w:r>
              <w:rPr>
                <w:rFonts w:hint="eastAsia"/>
                <w:b/>
              </w:rPr>
              <w:t>单件单品名称</w:t>
            </w:r>
          </w:p>
        </w:tc>
        <w:tc>
          <w:tcPr>
            <w:tcW w:w="1395" w:type="dxa"/>
            <w:noWrap w:val="0"/>
            <w:vAlign w:val="center"/>
          </w:tcPr>
          <w:p>
            <w:pPr>
              <w:spacing w:line="240" w:lineRule="exact"/>
              <w:jc w:val="center"/>
              <w:rPr>
                <w:b/>
              </w:rPr>
            </w:pPr>
            <w:r>
              <w:rPr>
                <w:rFonts w:hint="eastAsia"/>
                <w:b/>
              </w:rPr>
              <w:t>注册备案号</w:t>
            </w:r>
          </w:p>
        </w:tc>
        <w:tc>
          <w:tcPr>
            <w:tcW w:w="1161" w:type="dxa"/>
            <w:noWrap w:val="0"/>
            <w:vAlign w:val="center"/>
          </w:tcPr>
          <w:p>
            <w:pPr>
              <w:spacing w:line="240" w:lineRule="exact"/>
              <w:jc w:val="center"/>
              <w:rPr>
                <w:b/>
              </w:rPr>
            </w:pPr>
            <w:r>
              <w:rPr>
                <w:rFonts w:hint="eastAsia"/>
                <w:b/>
              </w:rPr>
              <w:t>生产企业</w:t>
            </w:r>
          </w:p>
        </w:tc>
        <w:tc>
          <w:tcPr>
            <w:tcW w:w="706" w:type="dxa"/>
            <w:noWrap w:val="0"/>
            <w:vAlign w:val="center"/>
          </w:tcPr>
          <w:p>
            <w:pPr>
              <w:spacing w:line="240" w:lineRule="exact"/>
              <w:jc w:val="center"/>
              <w:rPr>
                <w:b/>
              </w:rPr>
            </w:pPr>
            <w:r>
              <w:rPr>
                <w:rFonts w:hint="eastAsia"/>
                <w:b/>
              </w:rPr>
              <w:t>规格型号</w:t>
            </w:r>
          </w:p>
        </w:tc>
        <w:tc>
          <w:tcPr>
            <w:tcW w:w="807" w:type="dxa"/>
            <w:noWrap w:val="0"/>
            <w:vAlign w:val="center"/>
          </w:tcPr>
          <w:p>
            <w:pPr>
              <w:spacing w:line="240" w:lineRule="exact"/>
              <w:jc w:val="center"/>
              <w:rPr>
                <w:b/>
              </w:rPr>
            </w:pPr>
            <w:r>
              <w:rPr>
                <w:rFonts w:hint="eastAsia"/>
                <w:b/>
              </w:rPr>
              <w:t>计价单位</w:t>
            </w:r>
          </w:p>
        </w:tc>
        <w:tc>
          <w:tcPr>
            <w:tcW w:w="1349" w:type="dxa"/>
            <w:noWrap w:val="0"/>
            <w:vAlign w:val="center"/>
          </w:tcPr>
          <w:p>
            <w:pPr>
              <w:spacing w:line="240" w:lineRule="exact"/>
              <w:jc w:val="center"/>
              <w:rPr>
                <w:b/>
              </w:rPr>
            </w:pPr>
            <w:r>
              <w:rPr>
                <w:rFonts w:hint="eastAsia"/>
                <w:sz w:val="24"/>
                <w:highlight w:val="yellow"/>
              </w:rPr>
              <w:t>我省最高参考价</w:t>
            </w:r>
            <w:r>
              <w:rPr>
                <w:rFonts w:hint="eastAsia"/>
                <w:b/>
              </w:rPr>
              <w:t>（元）</w:t>
            </w:r>
          </w:p>
        </w:tc>
        <w:tc>
          <w:tcPr>
            <w:tcW w:w="1349" w:type="dxa"/>
            <w:noWrap w:val="0"/>
            <w:vAlign w:val="center"/>
          </w:tcPr>
          <w:p>
            <w:pPr>
              <w:spacing w:line="240" w:lineRule="exact"/>
              <w:jc w:val="center"/>
              <w:rPr>
                <w:rFonts w:hint="eastAsia"/>
                <w:b/>
              </w:rPr>
            </w:pPr>
            <w:r>
              <w:rPr>
                <w:rFonts w:hint="eastAsia"/>
                <w:b/>
              </w:rPr>
              <w:t>投标价格</w:t>
            </w:r>
          </w:p>
          <w:p>
            <w:pPr>
              <w:spacing w:line="240" w:lineRule="exact"/>
              <w:jc w:val="center"/>
              <w:rPr>
                <w:rFonts w:hint="eastAsia"/>
                <w:b/>
              </w:rPr>
            </w:pPr>
            <w:r>
              <w:rPr>
                <w:rFonts w:hint="eastAsia"/>
                <w:b/>
              </w:rPr>
              <w:t>（元）</w:t>
            </w:r>
          </w:p>
        </w:tc>
        <w:tc>
          <w:tcPr>
            <w:tcW w:w="958" w:type="dxa"/>
            <w:noWrap w:val="0"/>
            <w:vAlign w:val="center"/>
          </w:tcPr>
          <w:p>
            <w:pPr>
              <w:spacing w:line="240" w:lineRule="exact"/>
              <w:jc w:val="center"/>
              <w:rPr>
                <w:rFonts w:hint="eastAsia"/>
                <w:b/>
              </w:rPr>
            </w:pPr>
            <w:r>
              <w:rPr>
                <w:rFonts w:hint="eastAsia"/>
                <w:b/>
              </w:rPr>
              <w:t>价格下</w:t>
            </w:r>
          </w:p>
          <w:p>
            <w:pPr>
              <w:spacing w:line="240" w:lineRule="exact"/>
              <w:jc w:val="center"/>
              <w:rPr>
                <w:b/>
              </w:rPr>
            </w:pPr>
            <w:r>
              <w:rPr>
                <w:rFonts w:hint="eastAsia"/>
                <w:b/>
              </w:rPr>
              <w:t>浮比例%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20" w:type="dxa"/>
            <w:noWrap w:val="0"/>
            <w:vAlign w:val="center"/>
          </w:tcPr>
          <w:p>
            <w:pPr>
              <w:ind w:firstLine="422"/>
              <w:jc w:val="center"/>
              <w:rPr>
                <w:rFonts w:ascii="宋体" w:hAnsi="宋体" w:cs="宋体"/>
                <w:b/>
                <w:bCs/>
                <w:kern w:val="0"/>
                <w:szCs w:val="21"/>
              </w:rPr>
            </w:pPr>
          </w:p>
        </w:tc>
        <w:tc>
          <w:tcPr>
            <w:tcW w:w="1162" w:type="dxa"/>
            <w:noWrap w:val="0"/>
            <w:vAlign w:val="center"/>
          </w:tcPr>
          <w:p>
            <w:pPr>
              <w:ind w:firstLine="422"/>
              <w:jc w:val="center"/>
              <w:rPr>
                <w:rFonts w:ascii="宋体" w:hAnsi="宋体" w:cs="宋体"/>
                <w:b/>
                <w:bCs/>
                <w:kern w:val="0"/>
                <w:szCs w:val="21"/>
              </w:rPr>
            </w:pPr>
          </w:p>
        </w:tc>
        <w:tc>
          <w:tcPr>
            <w:tcW w:w="1456" w:type="dxa"/>
            <w:noWrap w:val="0"/>
            <w:vAlign w:val="center"/>
          </w:tcPr>
          <w:p>
            <w:pPr>
              <w:ind w:firstLine="422"/>
              <w:jc w:val="center"/>
              <w:rPr>
                <w:rFonts w:ascii="宋体" w:hAnsi="宋体" w:cs="宋体"/>
                <w:b/>
                <w:bCs/>
                <w:kern w:val="0"/>
                <w:szCs w:val="21"/>
              </w:rPr>
            </w:pPr>
          </w:p>
        </w:tc>
        <w:tc>
          <w:tcPr>
            <w:tcW w:w="1456" w:type="dxa"/>
            <w:noWrap w:val="0"/>
            <w:vAlign w:val="center"/>
          </w:tcPr>
          <w:p>
            <w:pPr>
              <w:ind w:firstLine="422"/>
              <w:jc w:val="center"/>
              <w:rPr>
                <w:rFonts w:ascii="宋体" w:hAnsi="宋体" w:cs="宋体"/>
                <w:b/>
                <w:bCs/>
                <w:kern w:val="0"/>
                <w:szCs w:val="21"/>
              </w:rPr>
            </w:pPr>
          </w:p>
        </w:tc>
        <w:tc>
          <w:tcPr>
            <w:tcW w:w="1815" w:type="dxa"/>
            <w:noWrap w:val="0"/>
            <w:vAlign w:val="center"/>
          </w:tcPr>
          <w:p>
            <w:pPr>
              <w:ind w:firstLine="422"/>
              <w:jc w:val="center"/>
              <w:rPr>
                <w:rFonts w:ascii="宋体" w:hAnsi="宋体" w:cs="宋体"/>
                <w:b/>
                <w:bCs/>
                <w:kern w:val="0"/>
                <w:szCs w:val="21"/>
              </w:rPr>
            </w:pPr>
          </w:p>
        </w:tc>
        <w:tc>
          <w:tcPr>
            <w:tcW w:w="1381" w:type="dxa"/>
            <w:noWrap w:val="0"/>
            <w:vAlign w:val="center"/>
          </w:tcPr>
          <w:p>
            <w:pPr>
              <w:ind w:firstLine="422"/>
              <w:jc w:val="center"/>
              <w:rPr>
                <w:rFonts w:ascii="宋体" w:hAnsi="宋体" w:cs="宋体"/>
                <w:b/>
                <w:bCs/>
                <w:kern w:val="0"/>
                <w:szCs w:val="21"/>
              </w:rPr>
            </w:pPr>
          </w:p>
        </w:tc>
        <w:tc>
          <w:tcPr>
            <w:tcW w:w="1395" w:type="dxa"/>
            <w:noWrap w:val="0"/>
            <w:vAlign w:val="center"/>
          </w:tcPr>
          <w:p>
            <w:pPr>
              <w:ind w:firstLine="422"/>
              <w:jc w:val="center"/>
              <w:rPr>
                <w:rFonts w:ascii="宋体" w:hAnsi="宋体" w:cs="宋体"/>
                <w:b/>
                <w:bCs/>
                <w:kern w:val="0"/>
                <w:szCs w:val="21"/>
              </w:rPr>
            </w:pPr>
          </w:p>
        </w:tc>
        <w:tc>
          <w:tcPr>
            <w:tcW w:w="1161" w:type="dxa"/>
            <w:noWrap w:val="0"/>
            <w:vAlign w:val="center"/>
          </w:tcPr>
          <w:p>
            <w:pPr>
              <w:ind w:firstLine="422"/>
              <w:jc w:val="center"/>
              <w:rPr>
                <w:rFonts w:ascii="宋体" w:hAnsi="宋体" w:cs="宋体"/>
                <w:b/>
                <w:bCs/>
                <w:kern w:val="0"/>
                <w:szCs w:val="21"/>
              </w:rPr>
            </w:pPr>
          </w:p>
        </w:tc>
        <w:tc>
          <w:tcPr>
            <w:tcW w:w="706" w:type="dxa"/>
            <w:noWrap w:val="0"/>
            <w:vAlign w:val="center"/>
          </w:tcPr>
          <w:p>
            <w:pPr>
              <w:widowControl/>
              <w:ind w:firstLine="422"/>
              <w:jc w:val="center"/>
              <w:rPr>
                <w:rFonts w:ascii="宋体" w:hAnsi="宋体" w:cs="宋体"/>
                <w:b/>
                <w:bCs/>
                <w:kern w:val="0"/>
                <w:szCs w:val="21"/>
              </w:rPr>
            </w:pPr>
          </w:p>
        </w:tc>
        <w:tc>
          <w:tcPr>
            <w:tcW w:w="807" w:type="dxa"/>
            <w:noWrap w:val="0"/>
            <w:vAlign w:val="center"/>
          </w:tcPr>
          <w:p>
            <w:pPr>
              <w:ind w:firstLine="422"/>
              <w:jc w:val="center"/>
              <w:rPr>
                <w:rFonts w:ascii="宋体" w:hAnsi="宋体" w:cs="宋体"/>
                <w:b/>
                <w:bCs/>
                <w:kern w:val="0"/>
                <w:szCs w:val="21"/>
              </w:rPr>
            </w:pPr>
          </w:p>
        </w:tc>
        <w:tc>
          <w:tcPr>
            <w:tcW w:w="1349" w:type="dxa"/>
            <w:noWrap w:val="0"/>
            <w:vAlign w:val="center"/>
          </w:tcPr>
          <w:p>
            <w:pPr>
              <w:ind w:firstLine="422"/>
              <w:jc w:val="center"/>
              <w:rPr>
                <w:rFonts w:ascii="宋体" w:hAnsi="宋体" w:cs="宋体"/>
                <w:b/>
                <w:bCs/>
                <w:kern w:val="0"/>
                <w:szCs w:val="21"/>
              </w:rPr>
            </w:pPr>
          </w:p>
        </w:tc>
        <w:tc>
          <w:tcPr>
            <w:tcW w:w="1349" w:type="dxa"/>
            <w:noWrap w:val="0"/>
            <w:vAlign w:val="center"/>
          </w:tcPr>
          <w:p>
            <w:pPr>
              <w:jc w:val="center"/>
            </w:pPr>
          </w:p>
        </w:tc>
        <w:tc>
          <w:tcPr>
            <w:tcW w:w="958" w:type="dxa"/>
            <w:noWrap w:val="0"/>
            <w:vAlign w:val="center"/>
          </w:tcPr>
          <w:p>
            <w:pPr>
              <w:ind w:firstLine="420"/>
              <w:jc w:val="center"/>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20" w:type="dxa"/>
            <w:noWrap w:val="0"/>
            <w:vAlign w:val="center"/>
          </w:tcPr>
          <w:p>
            <w:pPr>
              <w:ind w:firstLine="422"/>
              <w:jc w:val="center"/>
              <w:rPr>
                <w:rFonts w:ascii="宋体" w:hAnsi="宋体" w:cs="宋体"/>
                <w:b/>
                <w:bCs/>
                <w:kern w:val="0"/>
                <w:szCs w:val="21"/>
              </w:rPr>
            </w:pPr>
          </w:p>
        </w:tc>
        <w:tc>
          <w:tcPr>
            <w:tcW w:w="1162" w:type="dxa"/>
            <w:noWrap w:val="0"/>
            <w:vAlign w:val="center"/>
          </w:tcPr>
          <w:p>
            <w:pPr>
              <w:ind w:firstLine="422"/>
              <w:jc w:val="center"/>
              <w:rPr>
                <w:rFonts w:ascii="宋体" w:hAnsi="宋体" w:cs="宋体"/>
                <w:b/>
                <w:bCs/>
                <w:kern w:val="0"/>
                <w:szCs w:val="21"/>
              </w:rPr>
            </w:pPr>
          </w:p>
        </w:tc>
        <w:tc>
          <w:tcPr>
            <w:tcW w:w="1456" w:type="dxa"/>
            <w:noWrap w:val="0"/>
            <w:vAlign w:val="center"/>
          </w:tcPr>
          <w:p>
            <w:pPr>
              <w:spacing w:line="240" w:lineRule="exact"/>
              <w:jc w:val="center"/>
              <w:rPr>
                <w:rFonts w:hint="eastAsia"/>
                <w:b/>
              </w:rPr>
            </w:pPr>
          </w:p>
        </w:tc>
        <w:tc>
          <w:tcPr>
            <w:tcW w:w="1456" w:type="dxa"/>
            <w:noWrap w:val="0"/>
            <w:vAlign w:val="center"/>
          </w:tcPr>
          <w:p>
            <w:pPr>
              <w:spacing w:line="240" w:lineRule="exact"/>
              <w:jc w:val="center"/>
              <w:rPr>
                <w:b/>
              </w:rPr>
            </w:pPr>
          </w:p>
        </w:tc>
        <w:tc>
          <w:tcPr>
            <w:tcW w:w="1815" w:type="dxa"/>
            <w:noWrap w:val="0"/>
            <w:vAlign w:val="center"/>
          </w:tcPr>
          <w:p>
            <w:pPr>
              <w:spacing w:line="240" w:lineRule="exact"/>
              <w:jc w:val="center"/>
              <w:rPr>
                <w:b/>
              </w:rPr>
            </w:pPr>
          </w:p>
        </w:tc>
        <w:tc>
          <w:tcPr>
            <w:tcW w:w="1381" w:type="dxa"/>
            <w:noWrap w:val="0"/>
            <w:vAlign w:val="center"/>
          </w:tcPr>
          <w:p>
            <w:pPr>
              <w:spacing w:line="240" w:lineRule="exact"/>
              <w:jc w:val="center"/>
              <w:rPr>
                <w:b/>
              </w:rPr>
            </w:pPr>
          </w:p>
        </w:tc>
        <w:tc>
          <w:tcPr>
            <w:tcW w:w="1395" w:type="dxa"/>
            <w:noWrap w:val="0"/>
            <w:vAlign w:val="center"/>
          </w:tcPr>
          <w:p>
            <w:pPr>
              <w:ind w:firstLine="422"/>
              <w:jc w:val="center"/>
              <w:rPr>
                <w:rFonts w:ascii="宋体" w:hAnsi="宋体" w:cs="宋体"/>
                <w:b/>
                <w:bCs/>
                <w:kern w:val="0"/>
                <w:szCs w:val="21"/>
              </w:rPr>
            </w:pPr>
          </w:p>
        </w:tc>
        <w:tc>
          <w:tcPr>
            <w:tcW w:w="1161" w:type="dxa"/>
            <w:noWrap w:val="0"/>
            <w:vAlign w:val="center"/>
          </w:tcPr>
          <w:p>
            <w:pPr>
              <w:ind w:firstLine="422"/>
              <w:jc w:val="center"/>
              <w:rPr>
                <w:rFonts w:ascii="宋体" w:hAnsi="宋体" w:cs="宋体"/>
                <w:b/>
                <w:bCs/>
                <w:kern w:val="0"/>
                <w:szCs w:val="21"/>
              </w:rPr>
            </w:pPr>
          </w:p>
        </w:tc>
        <w:tc>
          <w:tcPr>
            <w:tcW w:w="706" w:type="dxa"/>
            <w:noWrap w:val="0"/>
            <w:vAlign w:val="center"/>
          </w:tcPr>
          <w:p>
            <w:pPr>
              <w:widowControl/>
              <w:ind w:firstLine="422"/>
              <w:jc w:val="center"/>
              <w:rPr>
                <w:rFonts w:ascii="宋体" w:hAnsi="宋体" w:cs="宋体"/>
                <w:b/>
                <w:bCs/>
                <w:kern w:val="0"/>
                <w:szCs w:val="21"/>
              </w:rPr>
            </w:pPr>
          </w:p>
        </w:tc>
        <w:tc>
          <w:tcPr>
            <w:tcW w:w="807" w:type="dxa"/>
            <w:noWrap w:val="0"/>
            <w:vAlign w:val="center"/>
          </w:tcPr>
          <w:p>
            <w:pPr>
              <w:ind w:firstLine="422"/>
              <w:jc w:val="center"/>
              <w:rPr>
                <w:rFonts w:ascii="宋体" w:hAnsi="宋体" w:cs="宋体"/>
                <w:b/>
                <w:bCs/>
                <w:kern w:val="0"/>
                <w:szCs w:val="21"/>
              </w:rPr>
            </w:pPr>
          </w:p>
        </w:tc>
        <w:tc>
          <w:tcPr>
            <w:tcW w:w="1349" w:type="dxa"/>
            <w:noWrap w:val="0"/>
            <w:vAlign w:val="center"/>
          </w:tcPr>
          <w:p>
            <w:pPr>
              <w:ind w:firstLine="422"/>
              <w:jc w:val="center"/>
              <w:rPr>
                <w:rFonts w:ascii="宋体" w:hAnsi="宋体" w:cs="宋体"/>
                <w:b/>
                <w:bCs/>
                <w:kern w:val="0"/>
                <w:szCs w:val="21"/>
              </w:rPr>
            </w:pPr>
          </w:p>
        </w:tc>
        <w:tc>
          <w:tcPr>
            <w:tcW w:w="1349" w:type="dxa"/>
            <w:noWrap w:val="0"/>
            <w:vAlign w:val="center"/>
          </w:tcPr>
          <w:p>
            <w:pPr>
              <w:jc w:val="center"/>
            </w:pPr>
          </w:p>
        </w:tc>
        <w:tc>
          <w:tcPr>
            <w:tcW w:w="958" w:type="dxa"/>
            <w:noWrap w:val="0"/>
            <w:vAlign w:val="center"/>
          </w:tcPr>
          <w:p>
            <w:pPr>
              <w:ind w:firstLine="420"/>
              <w:jc w:val="center"/>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20" w:type="dxa"/>
            <w:noWrap w:val="0"/>
            <w:vAlign w:val="center"/>
          </w:tcPr>
          <w:p>
            <w:pPr>
              <w:ind w:firstLine="422"/>
              <w:jc w:val="center"/>
              <w:rPr>
                <w:rFonts w:ascii="宋体" w:hAnsi="宋体" w:cs="宋体"/>
                <w:b/>
                <w:bCs/>
                <w:kern w:val="0"/>
                <w:szCs w:val="21"/>
              </w:rPr>
            </w:pPr>
          </w:p>
        </w:tc>
        <w:tc>
          <w:tcPr>
            <w:tcW w:w="1162" w:type="dxa"/>
            <w:noWrap w:val="0"/>
            <w:vAlign w:val="center"/>
          </w:tcPr>
          <w:p>
            <w:pPr>
              <w:ind w:firstLine="422"/>
              <w:jc w:val="center"/>
              <w:rPr>
                <w:rFonts w:ascii="宋体" w:hAnsi="宋体" w:cs="宋体"/>
                <w:b/>
                <w:bCs/>
                <w:kern w:val="0"/>
                <w:szCs w:val="21"/>
              </w:rPr>
            </w:pPr>
          </w:p>
        </w:tc>
        <w:tc>
          <w:tcPr>
            <w:tcW w:w="1456" w:type="dxa"/>
            <w:noWrap w:val="0"/>
            <w:vAlign w:val="center"/>
          </w:tcPr>
          <w:p>
            <w:pPr>
              <w:ind w:firstLine="422"/>
              <w:jc w:val="center"/>
              <w:rPr>
                <w:rFonts w:ascii="宋体" w:hAnsi="宋体" w:cs="宋体"/>
                <w:b/>
                <w:bCs/>
                <w:kern w:val="0"/>
                <w:szCs w:val="21"/>
              </w:rPr>
            </w:pPr>
          </w:p>
        </w:tc>
        <w:tc>
          <w:tcPr>
            <w:tcW w:w="1456" w:type="dxa"/>
            <w:noWrap w:val="0"/>
            <w:vAlign w:val="center"/>
          </w:tcPr>
          <w:p>
            <w:pPr>
              <w:ind w:firstLine="422"/>
              <w:jc w:val="center"/>
              <w:rPr>
                <w:rFonts w:ascii="宋体" w:hAnsi="宋体" w:cs="宋体"/>
                <w:b/>
                <w:bCs/>
                <w:kern w:val="0"/>
                <w:szCs w:val="21"/>
              </w:rPr>
            </w:pPr>
          </w:p>
        </w:tc>
        <w:tc>
          <w:tcPr>
            <w:tcW w:w="1815" w:type="dxa"/>
            <w:noWrap w:val="0"/>
            <w:vAlign w:val="center"/>
          </w:tcPr>
          <w:p>
            <w:pPr>
              <w:ind w:firstLine="422"/>
              <w:jc w:val="center"/>
              <w:rPr>
                <w:rFonts w:ascii="宋体" w:hAnsi="宋体" w:cs="宋体"/>
                <w:b/>
                <w:bCs/>
                <w:kern w:val="0"/>
                <w:szCs w:val="21"/>
              </w:rPr>
            </w:pPr>
          </w:p>
        </w:tc>
        <w:tc>
          <w:tcPr>
            <w:tcW w:w="1381" w:type="dxa"/>
            <w:noWrap w:val="0"/>
            <w:vAlign w:val="center"/>
          </w:tcPr>
          <w:p>
            <w:pPr>
              <w:ind w:firstLine="422"/>
              <w:jc w:val="center"/>
              <w:rPr>
                <w:rFonts w:ascii="宋体" w:hAnsi="宋体" w:cs="宋体"/>
                <w:b/>
                <w:bCs/>
                <w:kern w:val="0"/>
                <w:szCs w:val="21"/>
              </w:rPr>
            </w:pPr>
          </w:p>
        </w:tc>
        <w:tc>
          <w:tcPr>
            <w:tcW w:w="1395" w:type="dxa"/>
            <w:noWrap w:val="0"/>
            <w:vAlign w:val="center"/>
          </w:tcPr>
          <w:p>
            <w:pPr>
              <w:ind w:firstLine="422"/>
              <w:jc w:val="center"/>
              <w:rPr>
                <w:rFonts w:ascii="宋体" w:hAnsi="宋体" w:cs="宋体"/>
                <w:b/>
                <w:bCs/>
                <w:kern w:val="0"/>
                <w:szCs w:val="21"/>
              </w:rPr>
            </w:pPr>
          </w:p>
        </w:tc>
        <w:tc>
          <w:tcPr>
            <w:tcW w:w="1161" w:type="dxa"/>
            <w:noWrap w:val="0"/>
            <w:vAlign w:val="center"/>
          </w:tcPr>
          <w:p>
            <w:pPr>
              <w:ind w:firstLine="422"/>
              <w:jc w:val="center"/>
              <w:rPr>
                <w:rFonts w:ascii="宋体" w:hAnsi="宋体" w:cs="宋体"/>
                <w:b/>
                <w:bCs/>
                <w:kern w:val="0"/>
                <w:szCs w:val="21"/>
              </w:rPr>
            </w:pPr>
          </w:p>
        </w:tc>
        <w:tc>
          <w:tcPr>
            <w:tcW w:w="706" w:type="dxa"/>
            <w:noWrap w:val="0"/>
            <w:vAlign w:val="center"/>
          </w:tcPr>
          <w:p>
            <w:pPr>
              <w:widowControl/>
              <w:ind w:firstLine="422"/>
              <w:jc w:val="center"/>
              <w:rPr>
                <w:rFonts w:ascii="宋体" w:hAnsi="宋体" w:cs="宋体"/>
                <w:b/>
                <w:bCs/>
                <w:kern w:val="0"/>
                <w:szCs w:val="21"/>
              </w:rPr>
            </w:pPr>
          </w:p>
        </w:tc>
        <w:tc>
          <w:tcPr>
            <w:tcW w:w="807" w:type="dxa"/>
            <w:noWrap w:val="0"/>
            <w:vAlign w:val="center"/>
          </w:tcPr>
          <w:p>
            <w:pPr>
              <w:ind w:firstLine="422"/>
              <w:jc w:val="center"/>
              <w:rPr>
                <w:rFonts w:ascii="宋体" w:hAnsi="宋体" w:cs="宋体"/>
                <w:b/>
                <w:bCs/>
                <w:kern w:val="0"/>
                <w:szCs w:val="21"/>
              </w:rPr>
            </w:pPr>
          </w:p>
        </w:tc>
        <w:tc>
          <w:tcPr>
            <w:tcW w:w="1349" w:type="dxa"/>
            <w:noWrap w:val="0"/>
            <w:vAlign w:val="center"/>
          </w:tcPr>
          <w:p>
            <w:pPr>
              <w:ind w:firstLine="422"/>
              <w:jc w:val="center"/>
              <w:rPr>
                <w:rFonts w:ascii="宋体" w:hAnsi="宋体" w:cs="宋体"/>
                <w:b/>
                <w:bCs/>
                <w:kern w:val="0"/>
                <w:szCs w:val="21"/>
              </w:rPr>
            </w:pPr>
          </w:p>
        </w:tc>
        <w:tc>
          <w:tcPr>
            <w:tcW w:w="1349" w:type="dxa"/>
            <w:noWrap w:val="0"/>
            <w:vAlign w:val="center"/>
          </w:tcPr>
          <w:p>
            <w:pPr>
              <w:jc w:val="center"/>
            </w:pPr>
          </w:p>
        </w:tc>
        <w:tc>
          <w:tcPr>
            <w:tcW w:w="958" w:type="dxa"/>
            <w:noWrap w:val="0"/>
            <w:vAlign w:val="center"/>
          </w:tcPr>
          <w:p>
            <w:pPr>
              <w:ind w:firstLine="420"/>
              <w:jc w:val="center"/>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20" w:type="dxa"/>
            <w:noWrap w:val="0"/>
            <w:vAlign w:val="center"/>
          </w:tcPr>
          <w:p>
            <w:pPr>
              <w:ind w:firstLine="422"/>
              <w:jc w:val="center"/>
              <w:rPr>
                <w:rFonts w:ascii="宋体" w:hAnsi="宋体" w:cs="宋体"/>
                <w:b/>
                <w:bCs/>
                <w:kern w:val="0"/>
                <w:szCs w:val="21"/>
              </w:rPr>
            </w:pPr>
          </w:p>
        </w:tc>
        <w:tc>
          <w:tcPr>
            <w:tcW w:w="1162" w:type="dxa"/>
            <w:noWrap w:val="0"/>
            <w:vAlign w:val="center"/>
          </w:tcPr>
          <w:p>
            <w:pPr>
              <w:ind w:firstLine="422"/>
              <w:jc w:val="center"/>
              <w:rPr>
                <w:rFonts w:ascii="宋体" w:hAnsi="宋体" w:cs="宋体"/>
                <w:b/>
                <w:bCs/>
                <w:kern w:val="0"/>
                <w:szCs w:val="21"/>
              </w:rPr>
            </w:pPr>
          </w:p>
        </w:tc>
        <w:tc>
          <w:tcPr>
            <w:tcW w:w="1456" w:type="dxa"/>
            <w:noWrap w:val="0"/>
            <w:vAlign w:val="center"/>
          </w:tcPr>
          <w:p>
            <w:pPr>
              <w:ind w:firstLine="422"/>
              <w:jc w:val="center"/>
              <w:rPr>
                <w:rFonts w:ascii="宋体" w:hAnsi="宋体" w:cs="宋体"/>
                <w:b/>
                <w:bCs/>
                <w:kern w:val="0"/>
                <w:szCs w:val="21"/>
              </w:rPr>
            </w:pPr>
          </w:p>
        </w:tc>
        <w:tc>
          <w:tcPr>
            <w:tcW w:w="1456" w:type="dxa"/>
            <w:noWrap w:val="0"/>
            <w:vAlign w:val="center"/>
          </w:tcPr>
          <w:p>
            <w:pPr>
              <w:ind w:firstLine="422"/>
              <w:jc w:val="center"/>
              <w:rPr>
                <w:rFonts w:ascii="宋体" w:hAnsi="宋体" w:cs="宋体"/>
                <w:b/>
                <w:bCs/>
                <w:kern w:val="0"/>
                <w:szCs w:val="21"/>
              </w:rPr>
            </w:pPr>
          </w:p>
        </w:tc>
        <w:tc>
          <w:tcPr>
            <w:tcW w:w="1815" w:type="dxa"/>
            <w:noWrap w:val="0"/>
            <w:vAlign w:val="center"/>
          </w:tcPr>
          <w:p>
            <w:pPr>
              <w:ind w:firstLine="422"/>
              <w:jc w:val="center"/>
              <w:rPr>
                <w:rFonts w:ascii="宋体" w:hAnsi="宋体" w:cs="宋体"/>
                <w:b/>
                <w:bCs/>
                <w:kern w:val="0"/>
                <w:szCs w:val="21"/>
              </w:rPr>
            </w:pPr>
          </w:p>
        </w:tc>
        <w:tc>
          <w:tcPr>
            <w:tcW w:w="1381" w:type="dxa"/>
            <w:noWrap w:val="0"/>
            <w:vAlign w:val="center"/>
          </w:tcPr>
          <w:p>
            <w:pPr>
              <w:ind w:firstLine="422"/>
              <w:jc w:val="center"/>
              <w:rPr>
                <w:rFonts w:ascii="宋体" w:hAnsi="宋体" w:cs="宋体"/>
                <w:b/>
                <w:bCs/>
                <w:kern w:val="0"/>
                <w:szCs w:val="21"/>
              </w:rPr>
            </w:pPr>
          </w:p>
        </w:tc>
        <w:tc>
          <w:tcPr>
            <w:tcW w:w="1395" w:type="dxa"/>
            <w:noWrap w:val="0"/>
            <w:vAlign w:val="center"/>
          </w:tcPr>
          <w:p>
            <w:pPr>
              <w:ind w:firstLine="422"/>
              <w:jc w:val="center"/>
              <w:rPr>
                <w:rFonts w:ascii="宋体" w:hAnsi="宋体" w:cs="宋体"/>
                <w:b/>
                <w:bCs/>
                <w:kern w:val="0"/>
                <w:szCs w:val="21"/>
              </w:rPr>
            </w:pPr>
          </w:p>
        </w:tc>
        <w:tc>
          <w:tcPr>
            <w:tcW w:w="1161" w:type="dxa"/>
            <w:noWrap w:val="0"/>
            <w:vAlign w:val="center"/>
          </w:tcPr>
          <w:p>
            <w:pPr>
              <w:ind w:firstLine="422"/>
              <w:jc w:val="center"/>
              <w:rPr>
                <w:rFonts w:ascii="宋体" w:hAnsi="宋体" w:cs="宋体"/>
                <w:b/>
                <w:bCs/>
                <w:kern w:val="0"/>
                <w:szCs w:val="21"/>
              </w:rPr>
            </w:pPr>
          </w:p>
        </w:tc>
        <w:tc>
          <w:tcPr>
            <w:tcW w:w="706" w:type="dxa"/>
            <w:noWrap w:val="0"/>
            <w:vAlign w:val="center"/>
          </w:tcPr>
          <w:p>
            <w:pPr>
              <w:widowControl/>
              <w:ind w:firstLine="422"/>
              <w:jc w:val="center"/>
              <w:rPr>
                <w:rFonts w:ascii="宋体" w:hAnsi="宋体" w:cs="宋体"/>
                <w:b/>
                <w:bCs/>
                <w:kern w:val="0"/>
                <w:szCs w:val="21"/>
              </w:rPr>
            </w:pPr>
          </w:p>
        </w:tc>
        <w:tc>
          <w:tcPr>
            <w:tcW w:w="807" w:type="dxa"/>
            <w:noWrap w:val="0"/>
            <w:vAlign w:val="center"/>
          </w:tcPr>
          <w:p>
            <w:pPr>
              <w:ind w:firstLine="422"/>
              <w:jc w:val="center"/>
              <w:rPr>
                <w:rFonts w:ascii="宋体" w:hAnsi="宋体" w:cs="宋体"/>
                <w:b/>
                <w:bCs/>
                <w:kern w:val="0"/>
                <w:szCs w:val="21"/>
              </w:rPr>
            </w:pPr>
          </w:p>
        </w:tc>
        <w:tc>
          <w:tcPr>
            <w:tcW w:w="1349" w:type="dxa"/>
            <w:noWrap w:val="0"/>
            <w:vAlign w:val="center"/>
          </w:tcPr>
          <w:p>
            <w:pPr>
              <w:ind w:firstLine="422"/>
              <w:jc w:val="center"/>
              <w:rPr>
                <w:rFonts w:ascii="宋体" w:hAnsi="宋体" w:cs="宋体"/>
                <w:b/>
                <w:bCs/>
                <w:kern w:val="0"/>
                <w:szCs w:val="21"/>
              </w:rPr>
            </w:pPr>
          </w:p>
        </w:tc>
        <w:tc>
          <w:tcPr>
            <w:tcW w:w="1349" w:type="dxa"/>
            <w:noWrap w:val="0"/>
            <w:vAlign w:val="center"/>
          </w:tcPr>
          <w:p>
            <w:pPr>
              <w:jc w:val="center"/>
            </w:pPr>
          </w:p>
        </w:tc>
        <w:tc>
          <w:tcPr>
            <w:tcW w:w="958" w:type="dxa"/>
            <w:noWrap w:val="0"/>
            <w:vAlign w:val="center"/>
          </w:tcPr>
          <w:p>
            <w:pPr>
              <w:ind w:firstLine="420"/>
              <w:jc w:val="center"/>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20" w:type="dxa"/>
            <w:noWrap w:val="0"/>
            <w:vAlign w:val="center"/>
          </w:tcPr>
          <w:p>
            <w:pPr>
              <w:ind w:firstLine="422"/>
              <w:jc w:val="center"/>
              <w:rPr>
                <w:rFonts w:ascii="宋体" w:hAnsi="宋体" w:cs="宋体"/>
                <w:b/>
                <w:bCs/>
                <w:kern w:val="0"/>
                <w:szCs w:val="21"/>
              </w:rPr>
            </w:pPr>
          </w:p>
        </w:tc>
        <w:tc>
          <w:tcPr>
            <w:tcW w:w="1162" w:type="dxa"/>
            <w:noWrap w:val="0"/>
            <w:vAlign w:val="center"/>
          </w:tcPr>
          <w:p>
            <w:pPr>
              <w:ind w:firstLine="422"/>
              <w:jc w:val="center"/>
              <w:rPr>
                <w:rFonts w:ascii="宋体" w:hAnsi="宋体" w:cs="宋体"/>
                <w:b/>
                <w:bCs/>
                <w:kern w:val="0"/>
                <w:szCs w:val="21"/>
              </w:rPr>
            </w:pPr>
          </w:p>
        </w:tc>
        <w:tc>
          <w:tcPr>
            <w:tcW w:w="1456" w:type="dxa"/>
            <w:noWrap w:val="0"/>
            <w:vAlign w:val="center"/>
          </w:tcPr>
          <w:p>
            <w:pPr>
              <w:ind w:firstLine="422"/>
              <w:jc w:val="center"/>
              <w:rPr>
                <w:rFonts w:ascii="宋体" w:hAnsi="宋体" w:cs="宋体"/>
                <w:b/>
                <w:bCs/>
                <w:kern w:val="0"/>
                <w:szCs w:val="21"/>
              </w:rPr>
            </w:pPr>
          </w:p>
        </w:tc>
        <w:tc>
          <w:tcPr>
            <w:tcW w:w="1456" w:type="dxa"/>
            <w:noWrap w:val="0"/>
            <w:vAlign w:val="center"/>
          </w:tcPr>
          <w:p>
            <w:pPr>
              <w:ind w:firstLine="422"/>
              <w:jc w:val="center"/>
              <w:rPr>
                <w:rFonts w:ascii="宋体" w:hAnsi="宋体" w:cs="宋体"/>
                <w:b/>
                <w:bCs/>
                <w:kern w:val="0"/>
                <w:szCs w:val="21"/>
              </w:rPr>
            </w:pPr>
          </w:p>
        </w:tc>
        <w:tc>
          <w:tcPr>
            <w:tcW w:w="1815" w:type="dxa"/>
            <w:noWrap w:val="0"/>
            <w:vAlign w:val="center"/>
          </w:tcPr>
          <w:p>
            <w:pPr>
              <w:ind w:firstLine="422"/>
              <w:jc w:val="center"/>
              <w:rPr>
                <w:rFonts w:ascii="宋体" w:hAnsi="宋体" w:cs="宋体"/>
                <w:b/>
                <w:bCs/>
                <w:kern w:val="0"/>
                <w:szCs w:val="21"/>
              </w:rPr>
            </w:pPr>
          </w:p>
        </w:tc>
        <w:tc>
          <w:tcPr>
            <w:tcW w:w="1381" w:type="dxa"/>
            <w:noWrap w:val="0"/>
            <w:vAlign w:val="center"/>
          </w:tcPr>
          <w:p>
            <w:pPr>
              <w:ind w:firstLine="422"/>
              <w:jc w:val="center"/>
              <w:rPr>
                <w:rFonts w:ascii="宋体" w:hAnsi="宋体" w:cs="宋体"/>
                <w:b/>
                <w:bCs/>
                <w:kern w:val="0"/>
                <w:szCs w:val="21"/>
              </w:rPr>
            </w:pPr>
          </w:p>
        </w:tc>
        <w:tc>
          <w:tcPr>
            <w:tcW w:w="1395" w:type="dxa"/>
            <w:noWrap w:val="0"/>
            <w:vAlign w:val="center"/>
          </w:tcPr>
          <w:p>
            <w:pPr>
              <w:ind w:firstLine="422"/>
              <w:jc w:val="center"/>
              <w:rPr>
                <w:rFonts w:ascii="宋体" w:hAnsi="宋体" w:cs="宋体"/>
                <w:b/>
                <w:bCs/>
                <w:kern w:val="0"/>
                <w:szCs w:val="21"/>
              </w:rPr>
            </w:pPr>
          </w:p>
        </w:tc>
        <w:tc>
          <w:tcPr>
            <w:tcW w:w="1161" w:type="dxa"/>
            <w:noWrap w:val="0"/>
            <w:vAlign w:val="center"/>
          </w:tcPr>
          <w:p>
            <w:pPr>
              <w:ind w:firstLine="422"/>
              <w:jc w:val="center"/>
              <w:rPr>
                <w:rFonts w:ascii="宋体" w:hAnsi="宋体" w:cs="宋体"/>
                <w:b/>
                <w:bCs/>
                <w:kern w:val="0"/>
                <w:szCs w:val="21"/>
              </w:rPr>
            </w:pPr>
          </w:p>
        </w:tc>
        <w:tc>
          <w:tcPr>
            <w:tcW w:w="706" w:type="dxa"/>
            <w:noWrap w:val="0"/>
            <w:vAlign w:val="center"/>
          </w:tcPr>
          <w:p>
            <w:pPr>
              <w:widowControl/>
              <w:ind w:firstLine="422"/>
              <w:jc w:val="center"/>
              <w:rPr>
                <w:rFonts w:ascii="宋体" w:hAnsi="宋体" w:cs="宋体"/>
                <w:b/>
                <w:bCs/>
                <w:kern w:val="0"/>
                <w:szCs w:val="21"/>
              </w:rPr>
            </w:pPr>
          </w:p>
        </w:tc>
        <w:tc>
          <w:tcPr>
            <w:tcW w:w="807" w:type="dxa"/>
            <w:noWrap w:val="0"/>
            <w:vAlign w:val="center"/>
          </w:tcPr>
          <w:p>
            <w:pPr>
              <w:ind w:firstLine="422"/>
              <w:jc w:val="center"/>
              <w:rPr>
                <w:rFonts w:ascii="宋体" w:hAnsi="宋体" w:cs="宋体"/>
                <w:b/>
                <w:bCs/>
                <w:kern w:val="0"/>
                <w:szCs w:val="21"/>
              </w:rPr>
            </w:pPr>
          </w:p>
        </w:tc>
        <w:tc>
          <w:tcPr>
            <w:tcW w:w="1349" w:type="dxa"/>
            <w:noWrap w:val="0"/>
            <w:vAlign w:val="center"/>
          </w:tcPr>
          <w:p>
            <w:pPr>
              <w:ind w:firstLine="422"/>
              <w:jc w:val="center"/>
              <w:rPr>
                <w:rFonts w:ascii="宋体" w:hAnsi="宋体" w:cs="宋体"/>
                <w:b/>
                <w:bCs/>
                <w:kern w:val="0"/>
                <w:szCs w:val="21"/>
              </w:rPr>
            </w:pPr>
          </w:p>
        </w:tc>
        <w:tc>
          <w:tcPr>
            <w:tcW w:w="1349" w:type="dxa"/>
            <w:noWrap w:val="0"/>
            <w:vAlign w:val="center"/>
          </w:tcPr>
          <w:p>
            <w:pPr>
              <w:jc w:val="center"/>
            </w:pPr>
          </w:p>
        </w:tc>
        <w:tc>
          <w:tcPr>
            <w:tcW w:w="958" w:type="dxa"/>
            <w:noWrap w:val="0"/>
            <w:vAlign w:val="center"/>
          </w:tcPr>
          <w:p>
            <w:pPr>
              <w:ind w:firstLine="420"/>
              <w:jc w:val="center"/>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20" w:type="dxa"/>
            <w:noWrap w:val="0"/>
            <w:vAlign w:val="center"/>
          </w:tcPr>
          <w:p>
            <w:pPr>
              <w:ind w:firstLine="422"/>
              <w:jc w:val="center"/>
              <w:rPr>
                <w:rFonts w:ascii="宋体" w:hAnsi="宋体" w:cs="宋体"/>
                <w:b/>
                <w:bCs/>
                <w:kern w:val="0"/>
                <w:szCs w:val="21"/>
              </w:rPr>
            </w:pPr>
          </w:p>
        </w:tc>
        <w:tc>
          <w:tcPr>
            <w:tcW w:w="1162" w:type="dxa"/>
            <w:noWrap w:val="0"/>
            <w:vAlign w:val="center"/>
          </w:tcPr>
          <w:p>
            <w:pPr>
              <w:ind w:firstLine="422"/>
              <w:jc w:val="center"/>
              <w:rPr>
                <w:rFonts w:ascii="宋体" w:hAnsi="宋体" w:cs="宋体"/>
                <w:b/>
                <w:bCs/>
                <w:kern w:val="0"/>
                <w:szCs w:val="21"/>
              </w:rPr>
            </w:pPr>
          </w:p>
        </w:tc>
        <w:tc>
          <w:tcPr>
            <w:tcW w:w="1456" w:type="dxa"/>
            <w:noWrap w:val="0"/>
            <w:vAlign w:val="center"/>
          </w:tcPr>
          <w:p>
            <w:pPr>
              <w:ind w:firstLine="422"/>
              <w:jc w:val="center"/>
              <w:rPr>
                <w:rFonts w:ascii="宋体" w:hAnsi="宋体" w:cs="宋体"/>
                <w:b/>
                <w:bCs/>
                <w:kern w:val="0"/>
                <w:szCs w:val="21"/>
              </w:rPr>
            </w:pPr>
          </w:p>
        </w:tc>
        <w:tc>
          <w:tcPr>
            <w:tcW w:w="1456" w:type="dxa"/>
            <w:noWrap w:val="0"/>
            <w:vAlign w:val="center"/>
          </w:tcPr>
          <w:p>
            <w:pPr>
              <w:ind w:firstLine="422"/>
              <w:jc w:val="center"/>
              <w:rPr>
                <w:rFonts w:ascii="宋体" w:hAnsi="宋体" w:cs="宋体"/>
                <w:b/>
                <w:bCs/>
                <w:kern w:val="0"/>
                <w:szCs w:val="21"/>
              </w:rPr>
            </w:pPr>
          </w:p>
        </w:tc>
        <w:tc>
          <w:tcPr>
            <w:tcW w:w="1815" w:type="dxa"/>
            <w:noWrap w:val="0"/>
            <w:vAlign w:val="center"/>
          </w:tcPr>
          <w:p>
            <w:pPr>
              <w:ind w:firstLine="422"/>
              <w:jc w:val="center"/>
              <w:rPr>
                <w:rFonts w:ascii="宋体" w:hAnsi="宋体" w:cs="宋体"/>
                <w:b/>
                <w:bCs/>
                <w:kern w:val="0"/>
                <w:szCs w:val="21"/>
              </w:rPr>
            </w:pPr>
          </w:p>
        </w:tc>
        <w:tc>
          <w:tcPr>
            <w:tcW w:w="1381" w:type="dxa"/>
            <w:noWrap w:val="0"/>
            <w:vAlign w:val="center"/>
          </w:tcPr>
          <w:p>
            <w:pPr>
              <w:ind w:firstLine="422"/>
              <w:jc w:val="center"/>
              <w:rPr>
                <w:rFonts w:ascii="宋体" w:hAnsi="宋体" w:cs="宋体"/>
                <w:b/>
                <w:bCs/>
                <w:kern w:val="0"/>
                <w:szCs w:val="21"/>
              </w:rPr>
            </w:pPr>
          </w:p>
        </w:tc>
        <w:tc>
          <w:tcPr>
            <w:tcW w:w="1395" w:type="dxa"/>
            <w:noWrap w:val="0"/>
            <w:vAlign w:val="center"/>
          </w:tcPr>
          <w:p>
            <w:pPr>
              <w:ind w:firstLine="422"/>
              <w:jc w:val="center"/>
              <w:rPr>
                <w:rFonts w:ascii="宋体" w:hAnsi="宋体" w:cs="宋体"/>
                <w:b/>
                <w:bCs/>
                <w:kern w:val="0"/>
                <w:szCs w:val="21"/>
              </w:rPr>
            </w:pPr>
          </w:p>
        </w:tc>
        <w:tc>
          <w:tcPr>
            <w:tcW w:w="1161" w:type="dxa"/>
            <w:noWrap w:val="0"/>
            <w:vAlign w:val="center"/>
          </w:tcPr>
          <w:p>
            <w:pPr>
              <w:ind w:firstLine="422"/>
              <w:jc w:val="center"/>
              <w:rPr>
                <w:rFonts w:ascii="宋体" w:hAnsi="宋体" w:cs="宋体"/>
                <w:b/>
                <w:bCs/>
                <w:kern w:val="0"/>
                <w:szCs w:val="21"/>
              </w:rPr>
            </w:pPr>
          </w:p>
        </w:tc>
        <w:tc>
          <w:tcPr>
            <w:tcW w:w="706" w:type="dxa"/>
            <w:noWrap w:val="0"/>
            <w:vAlign w:val="center"/>
          </w:tcPr>
          <w:p>
            <w:pPr>
              <w:widowControl/>
              <w:ind w:firstLine="422"/>
              <w:jc w:val="center"/>
              <w:rPr>
                <w:rFonts w:ascii="宋体" w:hAnsi="宋体" w:cs="宋体"/>
                <w:b/>
                <w:bCs/>
                <w:kern w:val="0"/>
                <w:szCs w:val="21"/>
              </w:rPr>
            </w:pPr>
          </w:p>
        </w:tc>
        <w:tc>
          <w:tcPr>
            <w:tcW w:w="807" w:type="dxa"/>
            <w:noWrap w:val="0"/>
            <w:vAlign w:val="center"/>
          </w:tcPr>
          <w:p>
            <w:pPr>
              <w:ind w:firstLine="422"/>
              <w:jc w:val="center"/>
              <w:rPr>
                <w:rFonts w:ascii="宋体" w:hAnsi="宋体" w:cs="宋体"/>
                <w:b/>
                <w:bCs/>
                <w:kern w:val="0"/>
                <w:szCs w:val="21"/>
              </w:rPr>
            </w:pPr>
          </w:p>
        </w:tc>
        <w:tc>
          <w:tcPr>
            <w:tcW w:w="1349" w:type="dxa"/>
            <w:noWrap w:val="0"/>
            <w:vAlign w:val="center"/>
          </w:tcPr>
          <w:p>
            <w:pPr>
              <w:ind w:firstLine="422"/>
              <w:jc w:val="center"/>
              <w:rPr>
                <w:rFonts w:ascii="宋体" w:hAnsi="宋体" w:cs="宋体"/>
                <w:b/>
                <w:bCs/>
                <w:kern w:val="0"/>
                <w:szCs w:val="21"/>
              </w:rPr>
            </w:pPr>
          </w:p>
        </w:tc>
        <w:tc>
          <w:tcPr>
            <w:tcW w:w="1349" w:type="dxa"/>
            <w:noWrap w:val="0"/>
            <w:vAlign w:val="center"/>
          </w:tcPr>
          <w:p>
            <w:pPr>
              <w:jc w:val="center"/>
            </w:pPr>
          </w:p>
        </w:tc>
        <w:tc>
          <w:tcPr>
            <w:tcW w:w="958" w:type="dxa"/>
            <w:noWrap w:val="0"/>
            <w:vAlign w:val="center"/>
          </w:tcPr>
          <w:p>
            <w:pPr>
              <w:ind w:firstLine="420"/>
              <w:jc w:val="center"/>
              <w:rPr>
                <w:rFonts w:ascii="宋体" w:hAnsi="宋体"/>
                <w:kern w:val="0"/>
                <w:szCs w:val="21"/>
              </w:rPr>
            </w:pPr>
          </w:p>
        </w:tc>
      </w:tr>
    </w:tbl>
    <w:p>
      <w:pPr>
        <w:ind w:firstLine="420"/>
      </w:pPr>
    </w:p>
    <w:p>
      <w:pPr>
        <w:adjustRightInd w:val="0"/>
        <w:snapToGrid w:val="0"/>
        <w:spacing w:line="360" w:lineRule="exact"/>
        <w:ind w:right="71"/>
        <w:rPr>
          <w:sz w:val="24"/>
        </w:rPr>
      </w:pPr>
      <w:r>
        <w:rPr>
          <w:rFonts w:hint="eastAsia"/>
          <w:sz w:val="24"/>
        </w:rPr>
        <w:t>报价人：                        授权代表：                       联系电话：                   日期：</w:t>
      </w:r>
    </w:p>
    <w:p>
      <w:pPr>
        <w:ind w:firstLine="420"/>
        <w:rPr>
          <w:sz w:val="24"/>
        </w:rPr>
      </w:pPr>
    </w:p>
    <w:p>
      <w:pPr>
        <w:spacing w:line="240" w:lineRule="exact"/>
        <w:ind w:firstLine="357"/>
        <w:rPr>
          <w:kern w:val="0"/>
          <w:sz w:val="18"/>
          <w:szCs w:val="18"/>
        </w:rPr>
      </w:pPr>
      <w:r>
        <w:rPr>
          <w:rFonts w:hint="eastAsia"/>
          <w:kern w:val="0"/>
          <w:sz w:val="18"/>
          <w:szCs w:val="18"/>
        </w:rPr>
        <w:t>说明：</w:t>
      </w:r>
    </w:p>
    <w:p>
      <w:pPr>
        <w:spacing w:line="240" w:lineRule="exact"/>
        <w:ind w:firstLine="357"/>
        <w:rPr>
          <w:rFonts w:hint="eastAsia"/>
          <w:sz w:val="18"/>
          <w:szCs w:val="18"/>
        </w:rPr>
      </w:pPr>
      <w:r>
        <w:rPr>
          <w:rFonts w:hint="eastAsia"/>
          <w:sz w:val="18"/>
          <w:szCs w:val="18"/>
        </w:rPr>
        <w:t>1、价格下浮比例计算方法为：（1 -投标价÷我省最高参考价）*100%</w:t>
      </w:r>
    </w:p>
    <w:p>
      <w:pPr>
        <w:spacing w:line="240" w:lineRule="exact"/>
        <w:ind w:firstLine="357"/>
        <w:rPr>
          <w:rFonts w:hint="eastAsia"/>
          <w:sz w:val="18"/>
          <w:szCs w:val="18"/>
        </w:rPr>
      </w:pPr>
      <w:r>
        <w:rPr>
          <w:rFonts w:hint="eastAsia"/>
          <w:sz w:val="18"/>
          <w:szCs w:val="18"/>
        </w:rPr>
        <w:t>2、所投产品的挂网信息、我省最高参考价等必须真实准确，否则将作为无效投标处理或取消配送商成交资格。</w:t>
      </w:r>
    </w:p>
    <w:p>
      <w:pPr>
        <w:spacing w:line="240" w:lineRule="exact"/>
        <w:ind w:firstLine="357"/>
        <w:rPr>
          <w:rFonts w:hint="eastAsia"/>
          <w:sz w:val="18"/>
          <w:szCs w:val="18"/>
        </w:rPr>
      </w:pPr>
      <w:r>
        <w:rPr>
          <w:rFonts w:hint="eastAsia"/>
          <w:sz w:val="18"/>
          <w:szCs w:val="18"/>
        </w:rPr>
        <w:t>3、报价人（产品）的报价以投标当月在“四川省药械集中采购及医药价格监管平台耗材交易价格联动专区”公布的我省最高参考价为基准，所有产品的报价在此基准价上统一下浮（XX%）。未按要求报价按无效投标处理。</w:t>
      </w:r>
    </w:p>
    <w:p>
      <w:pPr>
        <w:spacing w:line="240" w:lineRule="exact"/>
        <w:ind w:firstLine="357"/>
        <w:rPr>
          <w:rFonts w:hint="eastAsia"/>
          <w:kern w:val="0"/>
          <w:sz w:val="18"/>
          <w:szCs w:val="18"/>
        </w:rPr>
      </w:pPr>
      <w:r>
        <w:rPr>
          <w:rFonts w:hint="eastAsia"/>
          <w:sz w:val="18"/>
          <w:szCs w:val="18"/>
        </w:rPr>
        <w:t>4、“报价一览表”为多页的</w:t>
      </w:r>
      <w:r>
        <w:rPr>
          <w:rFonts w:hint="eastAsia"/>
          <w:kern w:val="0"/>
          <w:sz w:val="18"/>
          <w:szCs w:val="18"/>
        </w:rPr>
        <w:t>，每页均需由法定代表人或授权代表签字并盖报价人印章。</w:t>
      </w:r>
    </w:p>
    <w:p>
      <w:pPr>
        <w:rPr>
          <w:rFonts w:hint="eastAsia"/>
        </w:rPr>
      </w:pPr>
    </w:p>
    <w:p>
      <w:bookmarkStart w:id="6" w:name="_GoBack"/>
      <w:bookmarkEnd w:id="6"/>
    </w:p>
    <w:sectPr>
      <w:pgSz w:w="16838" w:h="11906" w:orient="landscape"/>
      <w:pgMar w:top="1474" w:right="1276" w:bottom="1474" w:left="1440"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0000000000000000000"/>
    <w:charset w:val="86"/>
    <w:family w:val="script"/>
    <w:pitch w:val="default"/>
    <w:sig w:usb0="00000000" w:usb1="00000000" w:usb2="00000000" w:usb3="00000000" w:csb0="00040000" w:csb1="00000000"/>
  </w:font>
  <w:font w:name="仿宋_GB2312">
    <w:altName w:val="仿宋"/>
    <w:panose1 w:val="00000000000000000000"/>
    <w:charset w:val="86"/>
    <w:family w:val="auto"/>
    <w:pitch w:val="default"/>
    <w:sig w:usb0="00000000" w:usb1="00000000" w:usb2="00000010" w:usb3="00000000" w:csb0="00040000" w:csb1="00000000"/>
  </w:font>
  <w:font w:name="华文楷体">
    <w:altName w:val="宋体"/>
    <w:panose1 w:val="02010600040101010101"/>
    <w:charset w:val="86"/>
    <w:family w:val="auto"/>
    <w:pitch w:val="default"/>
    <w:sig w:usb0="00000000" w:usb1="00000000" w:usb2="00000010" w:usb3="00000000" w:csb0="000400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rPr>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Pr>
        <w:kern w:val="0"/>
        <w:szCs w:val="21"/>
      </w:rPr>
      <w:t>10</w:t>
    </w:r>
    <w:r>
      <w:rPr>
        <w:kern w:val="0"/>
        <w:szCs w:val="21"/>
      </w:rPr>
      <w:fldChar w:fldCharType="end"/>
    </w:r>
    <w:r>
      <w:rPr>
        <w:kern w:val="0"/>
        <w:szCs w:val="21"/>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AB10A1"/>
    <w:multiLevelType w:val="singleLevel"/>
    <w:tmpl w:val="B4AB10A1"/>
    <w:lvl w:ilvl="0" w:tentative="0">
      <w:start w:val="8"/>
      <w:numFmt w:val="chineseCounting"/>
      <w:suff w:val="nothing"/>
      <w:lvlText w:val="%1、"/>
      <w:lvlJc w:val="left"/>
      <w:rPr>
        <w:rFonts w:hint="eastAsia"/>
      </w:rPr>
    </w:lvl>
  </w:abstractNum>
  <w:abstractNum w:abstractNumId="1">
    <w:nsid w:val="D79C4974"/>
    <w:multiLevelType w:val="singleLevel"/>
    <w:tmpl w:val="D79C4974"/>
    <w:lvl w:ilvl="0" w:tentative="0">
      <w:start w:val="1"/>
      <w:numFmt w:val="chineseCounting"/>
      <w:suff w:val="space"/>
      <w:lvlText w:val="第%1章"/>
      <w:lvlJc w:val="left"/>
      <w:rPr>
        <w:rFonts w:hint="eastAsia"/>
      </w:rPr>
    </w:lvl>
  </w:abstractNum>
  <w:abstractNum w:abstractNumId="2">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3">
    <w:nsid w:val="5BCED5FB"/>
    <w:multiLevelType w:val="singleLevel"/>
    <w:tmpl w:val="5BCED5FB"/>
    <w:lvl w:ilvl="0" w:tentative="0">
      <w:start w:val="1"/>
      <w:numFmt w:val="chineseCounting"/>
      <w:suff w:val="nothing"/>
      <w:lvlText w:val="%1、"/>
      <w:lvlJc w:val="left"/>
    </w:lvl>
  </w:abstractNum>
  <w:abstractNum w:abstractNumId="4">
    <w:nsid w:val="5BCFDA60"/>
    <w:multiLevelType w:val="singleLevel"/>
    <w:tmpl w:val="5BCFDA60"/>
    <w:lvl w:ilvl="0" w:tentative="0">
      <w:start w:val="3"/>
      <w:numFmt w:val="chineseCounting"/>
      <w:suff w:val="space"/>
      <w:lvlText w:val="第%1章"/>
      <w:lvlJc w:val="left"/>
    </w:lvl>
  </w:abstractNum>
  <w:abstractNum w:abstractNumId="5">
    <w:nsid w:val="5BD01B60"/>
    <w:multiLevelType w:val="singleLevel"/>
    <w:tmpl w:val="5BD01B60"/>
    <w:lvl w:ilvl="0" w:tentative="0">
      <w:start w:val="2"/>
      <w:numFmt w:val="chineseCounting"/>
      <w:suff w:val="space"/>
      <w:lvlText w:val="第%1章"/>
      <w:lvlJc w:val="left"/>
    </w:lvl>
  </w:abstractNum>
  <w:num w:numId="1">
    <w:abstractNumId w:val="2"/>
  </w:num>
  <w:num w:numId="2">
    <w:abstractNumId w:val="1"/>
  </w:num>
  <w:num w:numId="3">
    <w:abstractNumId w:val="3"/>
  </w:num>
  <w:num w:numId="4">
    <w:abstractNumId w:val="0"/>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ED6097"/>
    <w:rsid w:val="01ED60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标题 5（有编号）（绿盟科技）"/>
    <w:basedOn w:val="1"/>
    <w:next w:val="3"/>
    <w:qFormat/>
    <w:uiPriority w:val="0"/>
    <w:pPr>
      <w:keepNext/>
      <w:keepLines/>
      <w:numPr>
        <w:ilvl w:val="4"/>
        <w:numId w:val="1"/>
      </w:numPr>
      <w:tabs>
        <w:tab w:val="left" w:pos="0"/>
      </w:tabs>
      <w:spacing w:before="280" w:after="156" w:line="377" w:lineRule="auto"/>
      <w:jc w:val="left"/>
      <w:outlineLvl w:val="4"/>
    </w:pPr>
    <w:rPr>
      <w:rFonts w:ascii="Arial" w:hAnsi="Arial" w:eastAsia="黑体"/>
      <w:b/>
      <w:kern w:val="0"/>
      <w:sz w:val="24"/>
      <w:szCs w:val="28"/>
    </w:rPr>
  </w:style>
  <w:style w:type="paragraph" w:customStyle="1" w:styleId="3">
    <w:name w:val="正文（绿盟科技）"/>
    <w:qFormat/>
    <w:uiPriority w:val="0"/>
    <w:pPr>
      <w:spacing w:line="300" w:lineRule="auto"/>
    </w:pPr>
    <w:rPr>
      <w:rFonts w:ascii="Arial" w:hAnsi="Arial" w:eastAsia="宋体" w:cs="黑体"/>
      <w:sz w:val="21"/>
      <w:szCs w:val="21"/>
      <w:lang w:val="en-US" w:eastAsia="zh-CN" w:bidi="ar-SA"/>
    </w:rPr>
  </w:style>
  <w:style w:type="paragraph" w:styleId="4">
    <w:name w:val="Body Text 3"/>
    <w:basedOn w:val="1"/>
    <w:qFormat/>
    <w:uiPriority w:val="0"/>
    <w:pPr>
      <w:spacing w:after="120"/>
    </w:pPr>
    <w:rPr>
      <w:sz w:val="16"/>
      <w:szCs w:val="16"/>
    </w:rPr>
  </w:style>
  <w:style w:type="paragraph" w:styleId="5">
    <w:name w:val="Body Text"/>
    <w:basedOn w:val="1"/>
    <w:next w:val="1"/>
    <w:qFormat/>
    <w:uiPriority w:val="0"/>
    <w:pPr>
      <w:spacing w:line="480" w:lineRule="atLeast"/>
      <w:ind w:firstLine="200" w:firstLineChars="200"/>
    </w:pPr>
    <w:rPr>
      <w:rFonts w:ascii="Times New Roman" w:hAnsi="Courier New" w:eastAsia="宋体" w:cs="Times New Roman"/>
      <w:sz w:val="28"/>
      <w:szCs w:val="24"/>
    </w:rPr>
  </w:style>
  <w:style w:type="paragraph" w:styleId="6">
    <w:name w:val="footer"/>
    <w:basedOn w:val="1"/>
    <w:uiPriority w:val="99"/>
    <w:pPr>
      <w:tabs>
        <w:tab w:val="center" w:pos="4153"/>
        <w:tab w:val="right" w:pos="8306"/>
      </w:tabs>
      <w:snapToGrid w:val="0"/>
      <w:jc w:val="left"/>
    </w:pPr>
    <w:rPr>
      <w:sz w:val="18"/>
      <w:szCs w:val="18"/>
    </w:rPr>
  </w:style>
  <w:style w:type="paragraph" w:customStyle="1" w:styleId="9">
    <w:name w:val="正文首行缩进两字符"/>
    <w:basedOn w:val="1"/>
    <w:qFormat/>
    <w:uiPriority w:val="0"/>
    <w:pPr>
      <w:spacing w:line="360" w:lineRule="auto"/>
      <w:ind w:firstLine="200" w:firstLineChars="200"/>
    </w:pPr>
  </w:style>
  <w:style w:type="paragraph" w:customStyle="1" w:styleId="10">
    <w:name w:val="表格"/>
    <w:basedOn w:val="1"/>
    <w:qFormat/>
    <w:uiPriority w:val="0"/>
    <w:pPr>
      <w:spacing w:line="400" w:lineRule="exact"/>
    </w:pPr>
    <w:rPr>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2021-09-23T00:27:00Z</dcterms:created>
  <dc:creator>美若黎明</dc:creator>
  <cp:lastModifiedBy>美若黎明</cp:lastModifiedBy>
  <dcterms:modified xsi:type="dcterms:W3CDTF">2021-09-23T00:30:45Z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2507322A2B52403EA18B99AF59CD61CA</vt:lpwstr>
  </property>
</Properties>
</file>