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bookmarkEnd w:id="0"/>
    <w:p>
      <w:pPr>
        <w:spacing w:line="220" w:lineRule="atLeast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台式计算机参数要求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510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after="0" w:line="288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after="0" w:line="288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产品名称</w:t>
            </w:r>
          </w:p>
        </w:tc>
        <w:tc>
          <w:tcPr>
            <w:tcW w:w="5103" w:type="dxa"/>
            <w:vAlign w:val="center"/>
          </w:tcPr>
          <w:p>
            <w:pPr>
              <w:spacing w:after="0" w:line="288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详细参数</w:t>
            </w:r>
          </w:p>
        </w:tc>
        <w:tc>
          <w:tcPr>
            <w:tcW w:w="901" w:type="dxa"/>
            <w:vAlign w:val="center"/>
          </w:tcPr>
          <w:p>
            <w:pPr>
              <w:spacing w:after="0" w:line="288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台式计算机</w:t>
            </w:r>
          </w:p>
        </w:tc>
        <w:tc>
          <w:tcPr>
            <w:tcW w:w="5103" w:type="dxa"/>
            <w:vAlign w:val="center"/>
          </w:tcPr>
          <w:p>
            <w:pPr>
              <w:spacing w:after="240" w:line="360" w:lineRule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1、CPU：主频3.0G、缓存9M、6核；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2、主板：支持计算机多向风扇的散热和系统优化功能，提供相关证明资料文件并加盖供应商电子鲜章；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3、内存：8G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DDR4-2666；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4、硬盘：256G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SSD硬盘;支SMART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IV技术；支持硬盘故障前自检技术；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5、显卡：集成显卡；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6、机箱尺寸：10L，立式免工具拆卸机箱，双风扇静音散热，外壳防护等级达到IP5X级；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7、电源：200W高效节能电源，通过微型计算机用开关电源节能技术规范检测认证，典型效率值不低于90%，提供认证证书并加盖供应商电子鲜章；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8、接口：前端不低于4个USB3.1、后端4个USB2.0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,1个HDMI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接口，1个VGA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接口，1个RJ45接口，音频输入/输出接口；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9、扩展插槽：2PCIeX1，1PCIeX16；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10、键鼠：USB抗菌键盘/抗菌鼠标；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11、显示器：21.5"宽屏16:9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LED背光液晶显示器，分辨率不低于1920*1080，通过低蓝光认证；具备显示器优化寿命技术；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12、操作系统：原厂预装正版window10 64位专业版系统；</w:t>
            </w:r>
          </w:p>
        </w:tc>
        <w:tc>
          <w:tcPr>
            <w:tcW w:w="90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</w:tbl>
    <w:p>
      <w:pPr>
        <w:spacing w:line="220" w:lineRule="atLeas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13E6"/>
    <w:rsid w:val="6D14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2021-09-14T06:54:00Z</dcterms:created>
  <dc:creator>美若黎明</dc:creator>
  <cp:lastModifiedBy>美若黎明</cp:lastModifiedBy>
  <dcterms:modified xsi:type="dcterms:W3CDTF">2021-09-14T06:55:24Z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D25DBCEF9BA5497688737198BC0142D4</vt:lpwstr>
  </property>
</Properties>
</file>