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</w:rPr>
        <w:t>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XXX（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我公司作为本次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项目的参选商，根据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一、具备《中华人民共和国政府采购法》第二十二条第一款和本项目规定的条件：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（六）法律、行政法规规定的其他条件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二、完全接受和满足本项目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文件中规定的实质性要求，如对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文件有异议，已经在递交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文件截止时间届满前依法进行维权救济，不存在对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文件有异议的同时又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参加公开选择，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以求侥幸成交或者为实现其他非法目的的行为。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三、在参加本次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活动中，不存在与单位负责人为同一人或者存在直接控股、管理关系的其他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商参与同一合同项下的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四、在参加本次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活动中，不存在和其他供应商在同一合同项下的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文件中全面如实反映。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文件中提供的任何资料和技术、服务、商务等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法定代表人签字或者加盖个人私章：XXXX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授权代表签字：XXXX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sz w:val="28"/>
          <w:szCs w:val="28"/>
        </w:rPr>
        <w:t>商名称：XXXX（盖章）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  期：XXX年XXX月XXX日</w:t>
      </w:r>
    </w:p>
    <w:p/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</w:p>
    <w:p>
      <w:pPr>
        <w:tabs>
          <w:tab w:val="left" w:pos="6510"/>
        </w:tabs>
        <w:spacing w:line="520" w:lineRule="exac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3F82"/>
    <w:rsid w:val="0FAA00D6"/>
    <w:rsid w:val="6C603F82"/>
    <w:rsid w:val="79C343D2"/>
    <w:rsid w:val="79C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4"/>
      <w:ind w:left="102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2021-03-03T11:20:00Z</dcterms:created>
  <dc:creator>美若黎明</dc:creator>
  <cp:lastModifiedBy>美若黎明</cp:lastModifiedBy>
  <dcterms:modified xsi:type="dcterms:W3CDTF">2021-03-03T11:22:42Z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0E76ECCBA9AB4D3BA23331B7BC8C963B</vt:lpwstr>
  </property>
</Properties>
</file>