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696" w:tblpY="75"/>
        <w:tblOverlap w:val="never"/>
        <w:tblW w:w="15855" w:type="dxa"/>
        <w:tblLayout w:type="fixed"/>
        <w:tblLook w:val="04A0"/>
      </w:tblPr>
      <w:tblGrid>
        <w:gridCol w:w="1125"/>
        <w:gridCol w:w="1590"/>
        <w:gridCol w:w="11670"/>
        <w:gridCol w:w="1470"/>
      </w:tblGrid>
      <w:tr w:rsidR="00D021EF">
        <w:trPr>
          <w:trHeight w:val="549"/>
        </w:trPr>
        <w:tc>
          <w:tcPr>
            <w:tcW w:w="15855" w:type="dxa"/>
            <w:gridSpan w:val="4"/>
            <w:tcBorders>
              <w:top w:val="nil"/>
              <w:left w:val="nil"/>
              <w:bottom w:val="nil"/>
              <w:right w:val="nil"/>
              <w:tl2br w:val="nil"/>
              <w:tr2bl w:val="nil"/>
            </w:tcBorders>
          </w:tcPr>
          <w:p w:rsidR="00D021EF" w:rsidRDefault="009E3ABC" w:rsidP="009E3ABC">
            <w:pPr>
              <w:jc w:val="center"/>
              <w:rPr>
                <w:rFonts w:ascii="宋体" w:hAnsi="宋体"/>
                <w:color w:val="000000"/>
                <w:sz w:val="36"/>
              </w:rPr>
            </w:pPr>
            <w:r>
              <w:rPr>
                <w:rFonts w:ascii="宋体" w:hAnsi="宋体" w:hint="eastAsia"/>
                <w:color w:val="000000"/>
                <w:sz w:val="28"/>
                <w:szCs w:val="28"/>
              </w:rPr>
              <w:t xml:space="preserve">                  </w:t>
            </w:r>
            <w:r w:rsidRPr="009E3ABC">
              <w:rPr>
                <w:rFonts w:ascii="宋体" w:hAnsi="宋体" w:hint="eastAsia"/>
                <w:color w:val="000000"/>
                <w:sz w:val="28"/>
                <w:szCs w:val="28"/>
              </w:rPr>
              <w:t>广元市第一人民医院保安工作目标考核细则</w:t>
            </w:r>
            <w:r>
              <w:rPr>
                <w:rFonts w:ascii="宋体" w:hAnsi="宋体" w:hint="eastAsia"/>
                <w:color w:val="000000"/>
                <w:sz w:val="28"/>
                <w:szCs w:val="28"/>
              </w:rPr>
              <w:t xml:space="preserve"> </w:t>
            </w:r>
            <w:r w:rsidRPr="009E3ABC">
              <w:rPr>
                <w:rFonts w:ascii="宋体" w:hAnsi="宋体" w:hint="eastAsia"/>
                <w:color w:val="000000"/>
                <w:sz w:val="28"/>
                <w:szCs w:val="28"/>
              </w:rPr>
              <w:t xml:space="preserve">   </w:t>
            </w:r>
            <w:r w:rsidR="001625D1">
              <w:rPr>
                <w:rFonts w:ascii="宋体" w:hAnsi="宋体" w:hint="eastAsia"/>
                <w:color w:val="000000"/>
                <w:sz w:val="28"/>
                <w:szCs w:val="28"/>
              </w:rPr>
              <w:t xml:space="preserve">   </w:t>
            </w:r>
            <w:r w:rsidR="001625D1">
              <w:rPr>
                <w:rFonts w:ascii="宋体" w:hAnsi="宋体" w:hint="eastAsia"/>
                <w:color w:val="000000"/>
                <w:sz w:val="20"/>
                <w:szCs w:val="20"/>
              </w:rPr>
              <w:t>考核年月：      年    月</w:t>
            </w:r>
          </w:p>
        </w:tc>
      </w:tr>
      <w:tr w:rsidR="00D021EF">
        <w:trPr>
          <w:trHeight w:val="282"/>
        </w:trPr>
        <w:tc>
          <w:tcPr>
            <w:tcW w:w="1125" w:type="dxa"/>
            <w:tcBorders>
              <w:top w:val="single" w:sz="6" w:space="0" w:color="auto"/>
              <w:left w:val="single" w:sz="6" w:space="0" w:color="auto"/>
              <w:bottom w:val="single" w:sz="6" w:space="0" w:color="auto"/>
              <w:right w:val="single" w:sz="6" w:space="0" w:color="auto"/>
              <w:tl2br w:val="nil"/>
              <w:tr2bl w:val="nil"/>
            </w:tcBorders>
          </w:tcPr>
          <w:p w:rsidR="00D021EF" w:rsidRDefault="001625D1">
            <w:pPr>
              <w:jc w:val="center"/>
              <w:rPr>
                <w:rFonts w:ascii="宋体" w:hAnsi="宋体"/>
                <w:color w:val="000000"/>
                <w:sz w:val="18"/>
                <w:szCs w:val="18"/>
              </w:rPr>
            </w:pPr>
            <w:r>
              <w:rPr>
                <w:rFonts w:ascii="宋体" w:hAnsi="宋体" w:hint="eastAsia"/>
                <w:color w:val="000000"/>
                <w:sz w:val="18"/>
                <w:szCs w:val="18"/>
              </w:rPr>
              <w:t>考核指标</w:t>
            </w:r>
          </w:p>
        </w:tc>
        <w:tc>
          <w:tcPr>
            <w:tcW w:w="1590" w:type="dxa"/>
            <w:tcBorders>
              <w:top w:val="single" w:sz="6" w:space="0" w:color="auto"/>
              <w:left w:val="single" w:sz="6" w:space="0" w:color="auto"/>
              <w:bottom w:val="single" w:sz="6" w:space="0" w:color="auto"/>
              <w:right w:val="single" w:sz="6" w:space="0" w:color="auto"/>
              <w:tl2br w:val="nil"/>
              <w:tr2bl w:val="nil"/>
            </w:tcBorders>
          </w:tcPr>
          <w:p w:rsidR="00D021EF" w:rsidRDefault="001625D1">
            <w:pPr>
              <w:jc w:val="center"/>
              <w:rPr>
                <w:rFonts w:ascii="宋体" w:hAnsi="宋体"/>
                <w:color w:val="000000"/>
                <w:sz w:val="18"/>
                <w:szCs w:val="18"/>
              </w:rPr>
            </w:pPr>
            <w:r>
              <w:rPr>
                <w:rFonts w:ascii="宋体" w:hAnsi="宋体" w:hint="eastAsia"/>
                <w:color w:val="000000"/>
                <w:sz w:val="18"/>
                <w:szCs w:val="18"/>
              </w:rPr>
              <w:t>考核目标</w:t>
            </w:r>
          </w:p>
        </w:tc>
        <w:tc>
          <w:tcPr>
            <w:tcW w:w="11670" w:type="dxa"/>
            <w:tcBorders>
              <w:top w:val="single" w:sz="6" w:space="0" w:color="auto"/>
              <w:left w:val="single" w:sz="6" w:space="0" w:color="auto"/>
              <w:bottom w:val="single" w:sz="6" w:space="0" w:color="auto"/>
              <w:right w:val="single" w:sz="6" w:space="0" w:color="auto"/>
              <w:tl2br w:val="nil"/>
              <w:tr2bl w:val="nil"/>
            </w:tcBorders>
          </w:tcPr>
          <w:p w:rsidR="00D021EF" w:rsidRDefault="001625D1">
            <w:pPr>
              <w:jc w:val="center"/>
              <w:rPr>
                <w:rFonts w:ascii="宋体" w:hAnsi="宋体"/>
                <w:color w:val="000000"/>
                <w:sz w:val="18"/>
                <w:szCs w:val="18"/>
              </w:rPr>
            </w:pPr>
            <w:r>
              <w:rPr>
                <w:rFonts w:ascii="宋体" w:hAnsi="宋体" w:hint="eastAsia"/>
                <w:color w:val="000000"/>
                <w:sz w:val="18"/>
                <w:szCs w:val="18"/>
              </w:rPr>
              <w:t>考核标准及处罚</w:t>
            </w:r>
          </w:p>
        </w:tc>
        <w:tc>
          <w:tcPr>
            <w:tcW w:w="1470" w:type="dxa"/>
            <w:tcBorders>
              <w:top w:val="single" w:sz="6" w:space="0" w:color="auto"/>
              <w:left w:val="single" w:sz="6" w:space="0" w:color="auto"/>
              <w:bottom w:val="single" w:sz="6" w:space="0" w:color="auto"/>
              <w:right w:val="single" w:sz="6" w:space="0" w:color="auto"/>
              <w:tl2br w:val="nil"/>
              <w:tr2bl w:val="nil"/>
            </w:tcBorders>
          </w:tcPr>
          <w:p w:rsidR="00D021EF" w:rsidRDefault="001625D1">
            <w:pPr>
              <w:jc w:val="center"/>
              <w:rPr>
                <w:rFonts w:ascii="宋体" w:hAnsi="宋体"/>
                <w:color w:val="000000"/>
                <w:sz w:val="18"/>
                <w:szCs w:val="18"/>
              </w:rPr>
            </w:pPr>
            <w:r>
              <w:rPr>
                <w:rFonts w:ascii="宋体" w:hAnsi="宋体" w:hint="eastAsia"/>
                <w:color w:val="000000"/>
                <w:sz w:val="18"/>
                <w:szCs w:val="18"/>
              </w:rPr>
              <w:t>考核方法</w:t>
            </w:r>
          </w:p>
        </w:tc>
      </w:tr>
      <w:tr w:rsidR="00D021EF" w:rsidTr="009E3ABC">
        <w:trPr>
          <w:trHeight w:val="1720"/>
        </w:trPr>
        <w:tc>
          <w:tcPr>
            <w:tcW w:w="1125"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center"/>
              <w:rPr>
                <w:rFonts w:ascii="宋体" w:hAnsi="宋体"/>
                <w:color w:val="000000"/>
                <w:sz w:val="18"/>
                <w:szCs w:val="18"/>
              </w:rPr>
            </w:pPr>
            <w:r>
              <w:rPr>
                <w:rFonts w:ascii="宋体" w:hAnsi="宋体" w:hint="eastAsia"/>
                <w:color w:val="000000"/>
                <w:sz w:val="18"/>
                <w:szCs w:val="18"/>
              </w:rPr>
              <w:t>履行职责</w:t>
            </w:r>
          </w:p>
        </w:tc>
        <w:tc>
          <w:tcPr>
            <w:tcW w:w="159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认真履行岗位工作职责，严格按照工作流程开展工作。</w:t>
            </w:r>
          </w:p>
        </w:tc>
        <w:tc>
          <w:tcPr>
            <w:tcW w:w="116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1、机动班执勤人员每日上午、下午对医院内科住院大楼各楼层、外科大楼各楼层进行一次治安巡逻、防火巡查工作，及时消除安全隐患。（未开展工作，扣罚100元；巡查不到位，每缺一个部位扣罚20元）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2、值中班的副班人员对配电室、库房、办公楼等重点部位安全巡查一次。（未开展巡查，扣罚100元；巡查不到位，每缺一个部位扣罚20元）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3、值中班的副班人员在上午12时至12时10分、中午13时50分至14时10分（夏季按作息时间）对医院北门进行治安巡查各一次，驱赶“医托”和临时“商贩”。（未开展巡查，扣罚50元）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4、值夜班的副班人员每两小时对配电室、库房、办公楼等重点部位安全巡查一次。（未开展巡查，扣罚100元；巡查不到位，每缺一个部位扣罚20元）</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1、现场检查；</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2、查看工作记录；</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3、群众举报；</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4、现场回访。</w:t>
            </w:r>
          </w:p>
        </w:tc>
      </w:tr>
      <w:tr w:rsidR="00D021EF" w:rsidTr="009E3ABC">
        <w:trPr>
          <w:trHeight w:val="1546"/>
        </w:trPr>
        <w:tc>
          <w:tcPr>
            <w:tcW w:w="1125"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center"/>
              <w:rPr>
                <w:rFonts w:ascii="宋体" w:hAnsi="宋体"/>
                <w:color w:val="000000"/>
                <w:sz w:val="18"/>
                <w:szCs w:val="18"/>
              </w:rPr>
            </w:pPr>
            <w:r>
              <w:rPr>
                <w:rFonts w:ascii="宋体" w:hAnsi="宋体" w:hint="eastAsia"/>
                <w:color w:val="000000"/>
                <w:sz w:val="18"/>
                <w:szCs w:val="18"/>
              </w:rPr>
              <w:t>执行力</w:t>
            </w:r>
          </w:p>
        </w:tc>
        <w:tc>
          <w:tcPr>
            <w:tcW w:w="159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认真完成科室安排的指令性工作任务。</w:t>
            </w:r>
          </w:p>
          <w:p w:rsidR="00D021EF" w:rsidRDefault="00D021EF">
            <w:pPr>
              <w:spacing w:line="240" w:lineRule="exact"/>
              <w:jc w:val="left"/>
              <w:rPr>
                <w:rFonts w:ascii="宋体" w:hAnsi="宋体"/>
                <w:color w:val="000000"/>
                <w:sz w:val="18"/>
                <w:szCs w:val="18"/>
              </w:rPr>
            </w:pPr>
          </w:p>
        </w:tc>
        <w:tc>
          <w:tcPr>
            <w:tcW w:w="116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1、服从上级领导管理。不服从上级管理，每次扣罚100元；无理顶撞，每次扣罚200元；发生肢体顶撞行为，扣罚300元。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2、按时完成工作任务。接到工作任务后当场无任何异议，事后又不执行，扣罚100元。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3、工作中认真负责。履职不认真，经上级领导批评或指出后仍不改正的，每次扣罚100元。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4、积极行动，处理问题。接到上级及监控中心工作指令，行动拖延、迟缓的，每次扣罚20元；因行动迟缓造成事发区域事态扩大的，每次扣罚200元。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5、团结协作，处理问题。工作中畏缩不前，不作为的，每次扣罚100元。</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1、完成任务情况；</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2、查看工作记录。</w:t>
            </w:r>
          </w:p>
        </w:tc>
      </w:tr>
      <w:tr w:rsidR="00D021EF">
        <w:trPr>
          <w:trHeight w:val="1290"/>
        </w:trPr>
        <w:tc>
          <w:tcPr>
            <w:tcW w:w="1125"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D021EF">
            <w:pPr>
              <w:spacing w:line="240" w:lineRule="exact"/>
              <w:jc w:val="center"/>
              <w:rPr>
                <w:rFonts w:ascii="宋体" w:hAnsi="宋体"/>
                <w:color w:val="000000"/>
                <w:sz w:val="18"/>
                <w:szCs w:val="18"/>
              </w:rPr>
            </w:pPr>
          </w:p>
          <w:p w:rsidR="00D021EF" w:rsidRDefault="001625D1">
            <w:pPr>
              <w:spacing w:line="240" w:lineRule="exact"/>
              <w:jc w:val="center"/>
              <w:rPr>
                <w:rFonts w:ascii="宋体" w:hAnsi="宋体"/>
                <w:color w:val="000000"/>
                <w:sz w:val="18"/>
                <w:szCs w:val="18"/>
              </w:rPr>
            </w:pPr>
            <w:r>
              <w:rPr>
                <w:rFonts w:ascii="宋体" w:hAnsi="宋体" w:hint="eastAsia"/>
                <w:color w:val="000000"/>
                <w:sz w:val="18"/>
                <w:szCs w:val="18"/>
              </w:rPr>
              <w:t>遵章守纪</w:t>
            </w:r>
          </w:p>
        </w:tc>
        <w:tc>
          <w:tcPr>
            <w:tcW w:w="159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严格遵守国家的法律法规和医院的各项规章制度，严格遵守劳动纪律。</w:t>
            </w:r>
          </w:p>
        </w:tc>
        <w:tc>
          <w:tcPr>
            <w:tcW w:w="116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1、按时上下班（包括参加、出席会议）。迟到、早退的，每次扣罚50元；脱岗、漏岗的，每次扣罚200元。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2、礼貌待人。见到医院领导及上级领导来警务室检查、指导工作时，应起立，敬礼，未做到的，每次扣罚10元。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3、仪容仪表、着装规范。未做到的每次扣罚50元。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4、严格遵守规章制度。酒后上、代、顶（替）班，每次扣罚100元；在值班室内吸烟，每次扣罚10元；在值班室内做与值班职责无关的事，每次扣罚10元。</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1、查看签到表；</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2、现场检查。</w:t>
            </w:r>
          </w:p>
        </w:tc>
      </w:tr>
      <w:tr w:rsidR="00D021EF">
        <w:trPr>
          <w:trHeight w:val="90"/>
        </w:trPr>
        <w:tc>
          <w:tcPr>
            <w:tcW w:w="1125"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center"/>
              <w:rPr>
                <w:rFonts w:ascii="宋体" w:hAnsi="宋体"/>
                <w:color w:val="000000"/>
                <w:sz w:val="18"/>
                <w:szCs w:val="18"/>
              </w:rPr>
            </w:pPr>
            <w:r>
              <w:rPr>
                <w:rFonts w:ascii="宋体" w:hAnsi="宋体" w:hint="eastAsia"/>
                <w:color w:val="000000"/>
                <w:sz w:val="18"/>
                <w:szCs w:val="18"/>
              </w:rPr>
              <w:t>服务态度</w:t>
            </w:r>
          </w:p>
        </w:tc>
        <w:tc>
          <w:tcPr>
            <w:tcW w:w="159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文明服务，礼貌待人。</w:t>
            </w:r>
          </w:p>
        </w:tc>
        <w:tc>
          <w:tcPr>
            <w:tcW w:w="116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1、工作中文明用语，礼貌待人。未做到的，每次扣罚50元。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2、利用职务之便谋取私利。发现一次扣罚200元。</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3、团结互助。与同事、上下级关系紧张，发生吵架行为的，当事双方每次扣罚200元；发生打架行为的，双方每次扣罚300元。</w:t>
            </w:r>
          </w:p>
        </w:tc>
        <w:tc>
          <w:tcPr>
            <w:tcW w:w="1470" w:type="dxa"/>
            <w:tcBorders>
              <w:top w:val="single" w:sz="6" w:space="0" w:color="auto"/>
              <w:left w:val="single" w:sz="6" w:space="0" w:color="auto"/>
              <w:bottom w:val="single" w:sz="6"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群从投诉举报</w:t>
            </w:r>
          </w:p>
        </w:tc>
      </w:tr>
      <w:tr w:rsidR="00D021EF" w:rsidTr="009E3ABC">
        <w:trPr>
          <w:trHeight w:val="1072"/>
        </w:trPr>
        <w:tc>
          <w:tcPr>
            <w:tcW w:w="1125" w:type="dxa"/>
            <w:tcBorders>
              <w:top w:val="single" w:sz="6" w:space="0" w:color="auto"/>
              <w:left w:val="single" w:sz="6" w:space="0" w:color="auto"/>
              <w:bottom w:val="single" w:sz="4" w:space="0" w:color="auto"/>
              <w:right w:val="single" w:sz="6" w:space="0" w:color="auto"/>
              <w:tl2br w:val="nil"/>
              <w:tr2bl w:val="nil"/>
            </w:tcBorders>
            <w:vAlign w:val="center"/>
          </w:tcPr>
          <w:p w:rsidR="00D021EF" w:rsidRDefault="001625D1">
            <w:pPr>
              <w:spacing w:line="240" w:lineRule="exact"/>
              <w:jc w:val="center"/>
              <w:rPr>
                <w:rFonts w:ascii="宋体" w:hAnsi="宋体"/>
                <w:color w:val="000000"/>
                <w:sz w:val="18"/>
                <w:szCs w:val="18"/>
              </w:rPr>
            </w:pPr>
            <w:r>
              <w:rPr>
                <w:rFonts w:ascii="宋体" w:hAnsi="宋体" w:hint="eastAsia"/>
                <w:color w:val="000000"/>
                <w:sz w:val="18"/>
                <w:szCs w:val="18"/>
              </w:rPr>
              <w:t>工作</w:t>
            </w:r>
          </w:p>
          <w:p w:rsidR="00D021EF" w:rsidRDefault="001625D1">
            <w:pPr>
              <w:spacing w:line="240" w:lineRule="exact"/>
              <w:jc w:val="center"/>
              <w:rPr>
                <w:rFonts w:ascii="宋体" w:hAnsi="宋体"/>
                <w:color w:val="000000"/>
                <w:sz w:val="18"/>
                <w:szCs w:val="18"/>
              </w:rPr>
            </w:pPr>
            <w:r>
              <w:rPr>
                <w:rFonts w:ascii="宋体" w:hAnsi="宋体" w:hint="eastAsia"/>
                <w:color w:val="000000"/>
                <w:sz w:val="18"/>
                <w:szCs w:val="18"/>
              </w:rPr>
              <w:t>不作为</w:t>
            </w:r>
          </w:p>
        </w:tc>
        <w:tc>
          <w:tcPr>
            <w:tcW w:w="1590" w:type="dxa"/>
            <w:tcBorders>
              <w:top w:val="single" w:sz="6" w:space="0" w:color="auto"/>
              <w:left w:val="single" w:sz="6" w:space="0" w:color="auto"/>
              <w:bottom w:val="single" w:sz="4"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认真履行工作职责，积极采取有效措施制止各类违法行为。</w:t>
            </w:r>
          </w:p>
        </w:tc>
        <w:tc>
          <w:tcPr>
            <w:tcW w:w="11670" w:type="dxa"/>
            <w:tcBorders>
              <w:top w:val="single" w:sz="6" w:space="0" w:color="auto"/>
              <w:left w:val="single" w:sz="6" w:space="0" w:color="auto"/>
              <w:bottom w:val="single" w:sz="4"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1、在处理各类纠纷或突发事件时，同事（含警察、医院工作人员）间要相互协同配合。对于畏缩不前，因处置不力造成同事或医院工作人员身体受到伤害的或医院财产损失的。扣罚当值人员当月服务费。</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2、保护医院工作人员及第三方人身安全或医院财产安全的。未采取措施制止违法行为，致使医院工作人员及第三方人身受到伤害及医院财产损失。扣罚值班人员当月服务费。</w:t>
            </w:r>
          </w:p>
        </w:tc>
        <w:tc>
          <w:tcPr>
            <w:tcW w:w="1470" w:type="dxa"/>
            <w:tcBorders>
              <w:top w:val="single" w:sz="6" w:space="0" w:color="auto"/>
              <w:left w:val="single" w:sz="6" w:space="0" w:color="auto"/>
              <w:bottom w:val="single" w:sz="4" w:space="0" w:color="auto"/>
              <w:right w:val="single" w:sz="6" w:space="0" w:color="auto"/>
              <w:tl2br w:val="nil"/>
              <w:tr2bl w:val="nil"/>
            </w:tcBorders>
            <w:vAlign w:val="center"/>
          </w:tcPr>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1、现场检查；</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2、群从投诉举报；</w:t>
            </w:r>
          </w:p>
          <w:p w:rsidR="00D021EF" w:rsidRDefault="001625D1">
            <w:pPr>
              <w:spacing w:line="240" w:lineRule="exact"/>
              <w:jc w:val="left"/>
              <w:rPr>
                <w:rFonts w:ascii="宋体" w:hAnsi="宋体"/>
                <w:color w:val="000000"/>
                <w:sz w:val="18"/>
                <w:szCs w:val="18"/>
              </w:rPr>
            </w:pPr>
            <w:r>
              <w:rPr>
                <w:rFonts w:ascii="宋体" w:hAnsi="宋体" w:hint="eastAsia"/>
                <w:color w:val="000000"/>
                <w:sz w:val="18"/>
                <w:szCs w:val="18"/>
              </w:rPr>
              <w:t>3、查看监控资料。</w:t>
            </w:r>
          </w:p>
        </w:tc>
      </w:tr>
      <w:tr w:rsidR="00D021EF" w:rsidTr="009E3ABC">
        <w:trPr>
          <w:trHeight w:val="570"/>
        </w:trPr>
        <w:tc>
          <w:tcPr>
            <w:tcW w:w="1125" w:type="dxa"/>
            <w:tcBorders>
              <w:top w:val="single" w:sz="4" w:space="0" w:color="auto"/>
              <w:left w:val="single" w:sz="4" w:space="0" w:color="auto"/>
              <w:bottom w:val="single" w:sz="4" w:space="0" w:color="auto"/>
              <w:right w:val="single" w:sz="4" w:space="0" w:color="auto"/>
              <w:tl2br w:val="nil"/>
              <w:tr2bl w:val="nil"/>
            </w:tcBorders>
            <w:vAlign w:val="center"/>
          </w:tcPr>
          <w:p w:rsidR="00D021EF" w:rsidRDefault="001625D1">
            <w:pPr>
              <w:rPr>
                <w:rFonts w:ascii="宋体" w:hAnsi="宋体"/>
                <w:color w:val="000000"/>
                <w:sz w:val="18"/>
                <w:szCs w:val="18"/>
              </w:rPr>
            </w:pPr>
            <w:r>
              <w:rPr>
                <w:rFonts w:ascii="宋体" w:hAnsi="宋体" w:hint="eastAsia"/>
                <w:color w:val="000000"/>
                <w:sz w:val="18"/>
                <w:szCs w:val="18"/>
              </w:rPr>
              <w:t>满意度</w:t>
            </w:r>
          </w:p>
        </w:tc>
        <w:tc>
          <w:tcPr>
            <w:tcW w:w="1590" w:type="dxa"/>
            <w:tcBorders>
              <w:top w:val="single" w:sz="4" w:space="0" w:color="auto"/>
              <w:left w:val="single" w:sz="4" w:space="0" w:color="auto"/>
              <w:bottom w:val="single" w:sz="4" w:space="0" w:color="auto"/>
              <w:right w:val="single" w:sz="4" w:space="0" w:color="auto"/>
              <w:tl2br w:val="nil"/>
              <w:tr2bl w:val="nil"/>
            </w:tcBorders>
            <w:vAlign w:val="center"/>
          </w:tcPr>
          <w:p w:rsidR="00D021EF" w:rsidRDefault="001625D1">
            <w:pPr>
              <w:rPr>
                <w:rFonts w:ascii="宋体" w:hAnsi="宋体"/>
                <w:color w:val="000000"/>
                <w:sz w:val="18"/>
                <w:szCs w:val="18"/>
              </w:rPr>
            </w:pPr>
            <w:r>
              <w:rPr>
                <w:rFonts w:ascii="宋体" w:hAnsi="宋体" w:hint="eastAsia"/>
                <w:color w:val="000000"/>
                <w:sz w:val="18"/>
                <w:szCs w:val="18"/>
              </w:rPr>
              <w:t>满意度不低于85%</w:t>
            </w:r>
          </w:p>
        </w:tc>
        <w:tc>
          <w:tcPr>
            <w:tcW w:w="11670" w:type="dxa"/>
            <w:tcBorders>
              <w:top w:val="single" w:sz="4" w:space="0" w:color="auto"/>
              <w:left w:val="single" w:sz="4" w:space="0" w:color="auto"/>
              <w:bottom w:val="single" w:sz="4" w:space="0" w:color="auto"/>
              <w:right w:val="single" w:sz="4" w:space="0" w:color="auto"/>
              <w:tl2br w:val="nil"/>
              <w:tr2bl w:val="nil"/>
            </w:tcBorders>
            <w:vAlign w:val="center"/>
          </w:tcPr>
          <w:p w:rsidR="00D021EF" w:rsidRDefault="001625D1">
            <w:pPr>
              <w:rPr>
                <w:rFonts w:ascii="宋体" w:hAnsi="宋体"/>
                <w:color w:val="000000"/>
                <w:sz w:val="18"/>
                <w:szCs w:val="18"/>
              </w:rPr>
            </w:pPr>
            <w:r>
              <w:rPr>
                <w:rFonts w:ascii="宋体" w:hAnsi="宋体" w:hint="eastAsia"/>
                <w:color w:val="000000"/>
                <w:sz w:val="18"/>
                <w:szCs w:val="18"/>
              </w:rPr>
              <w:t>每月保安服务质量开展满意度调查，对满意度低于85%，扣罚当月服务费用1000元。</w:t>
            </w:r>
          </w:p>
        </w:tc>
        <w:tc>
          <w:tcPr>
            <w:tcW w:w="1470" w:type="dxa"/>
            <w:tcBorders>
              <w:top w:val="single" w:sz="4" w:space="0" w:color="auto"/>
              <w:left w:val="single" w:sz="4" w:space="0" w:color="auto"/>
              <w:bottom w:val="single" w:sz="4" w:space="0" w:color="auto"/>
              <w:right w:val="single" w:sz="4" w:space="0" w:color="auto"/>
              <w:tl2br w:val="nil"/>
              <w:tr2bl w:val="nil"/>
            </w:tcBorders>
          </w:tcPr>
          <w:p w:rsidR="00D021EF" w:rsidRDefault="001625D1">
            <w:pPr>
              <w:jc w:val="left"/>
              <w:rPr>
                <w:rFonts w:ascii="宋体" w:hAnsi="宋体"/>
                <w:color w:val="000000"/>
                <w:sz w:val="18"/>
                <w:szCs w:val="18"/>
              </w:rPr>
            </w:pPr>
            <w:r>
              <w:rPr>
                <w:rFonts w:ascii="宋体" w:hAnsi="宋体" w:hint="eastAsia"/>
                <w:color w:val="000000"/>
                <w:sz w:val="18"/>
                <w:szCs w:val="18"/>
              </w:rPr>
              <w:t>发放满意度调查问卷50份。</w:t>
            </w:r>
          </w:p>
        </w:tc>
      </w:tr>
      <w:tr w:rsidR="00D021EF">
        <w:trPr>
          <w:trHeight w:val="90"/>
        </w:trPr>
        <w:tc>
          <w:tcPr>
            <w:tcW w:w="15855" w:type="dxa"/>
            <w:gridSpan w:val="4"/>
            <w:tcBorders>
              <w:top w:val="single" w:sz="4" w:space="0" w:color="auto"/>
              <w:left w:val="nil"/>
              <w:bottom w:val="nil"/>
              <w:right w:val="nil"/>
              <w:tl2br w:val="nil"/>
              <w:tr2bl w:val="nil"/>
            </w:tcBorders>
          </w:tcPr>
          <w:p w:rsidR="00D021EF" w:rsidRDefault="001625D1">
            <w:pPr>
              <w:jc w:val="left"/>
              <w:rPr>
                <w:rFonts w:ascii="宋体" w:hAnsi="宋体"/>
                <w:color w:val="000000"/>
                <w:sz w:val="18"/>
                <w:szCs w:val="18"/>
              </w:rPr>
            </w:pPr>
            <w:r>
              <w:rPr>
                <w:rFonts w:ascii="宋体" w:hAnsi="宋体" w:hint="eastAsia"/>
                <w:color w:val="000000"/>
                <w:sz w:val="18"/>
                <w:szCs w:val="18"/>
              </w:rPr>
              <w:t>说明：本考核细则内所用名词“医院”即合同中的“甲方”。</w:t>
            </w:r>
          </w:p>
        </w:tc>
      </w:tr>
      <w:tr w:rsidR="00D021EF">
        <w:trPr>
          <w:trHeight w:val="280"/>
        </w:trPr>
        <w:tc>
          <w:tcPr>
            <w:tcW w:w="15855" w:type="dxa"/>
            <w:gridSpan w:val="4"/>
            <w:tcBorders>
              <w:top w:val="nil"/>
              <w:left w:val="nil"/>
              <w:bottom w:val="nil"/>
              <w:right w:val="nil"/>
              <w:tl2br w:val="nil"/>
              <w:tr2bl w:val="nil"/>
            </w:tcBorders>
          </w:tcPr>
          <w:p w:rsidR="00D021EF" w:rsidRDefault="001625D1">
            <w:pPr>
              <w:jc w:val="left"/>
              <w:rPr>
                <w:rFonts w:ascii="宋体" w:hAnsi="宋体"/>
                <w:color w:val="000000"/>
                <w:sz w:val="18"/>
                <w:szCs w:val="18"/>
              </w:rPr>
            </w:pPr>
            <w:r>
              <w:rPr>
                <w:rFonts w:ascii="宋体" w:hAnsi="宋体" w:hint="eastAsia"/>
                <w:color w:val="000000"/>
                <w:sz w:val="18"/>
                <w:szCs w:val="18"/>
              </w:rPr>
              <w:t>考核结果：</w:t>
            </w:r>
          </w:p>
        </w:tc>
      </w:tr>
      <w:tr w:rsidR="00D021EF">
        <w:trPr>
          <w:trHeight w:val="101"/>
        </w:trPr>
        <w:tc>
          <w:tcPr>
            <w:tcW w:w="15855" w:type="dxa"/>
            <w:gridSpan w:val="4"/>
            <w:tcBorders>
              <w:top w:val="nil"/>
              <w:left w:val="nil"/>
              <w:bottom w:val="nil"/>
              <w:right w:val="nil"/>
              <w:tl2br w:val="nil"/>
              <w:tr2bl w:val="nil"/>
            </w:tcBorders>
          </w:tcPr>
          <w:p w:rsidR="009E3ABC" w:rsidRDefault="001625D1" w:rsidP="009E3ABC">
            <w:pPr>
              <w:jc w:val="left"/>
              <w:rPr>
                <w:rFonts w:ascii="宋体" w:hAnsi="宋体"/>
                <w:color w:val="000000"/>
                <w:sz w:val="18"/>
                <w:szCs w:val="18"/>
              </w:rPr>
            </w:pPr>
            <w:r>
              <w:rPr>
                <w:rFonts w:ascii="宋体" w:hAnsi="宋体" w:hint="eastAsia"/>
                <w:color w:val="000000"/>
                <w:sz w:val="18"/>
                <w:szCs w:val="18"/>
              </w:rPr>
              <w:t>考核人（签名）：</w:t>
            </w:r>
          </w:p>
          <w:p w:rsidR="00D021EF" w:rsidRDefault="001625D1" w:rsidP="009E3ABC">
            <w:pPr>
              <w:jc w:val="left"/>
              <w:rPr>
                <w:rFonts w:ascii="宋体" w:hAnsi="宋体"/>
                <w:color w:val="000000"/>
                <w:sz w:val="18"/>
                <w:szCs w:val="18"/>
              </w:rPr>
            </w:pPr>
            <w:r>
              <w:rPr>
                <w:rFonts w:ascii="宋体" w:hAnsi="宋体" w:hint="eastAsia"/>
                <w:color w:val="000000"/>
                <w:sz w:val="18"/>
                <w:szCs w:val="18"/>
              </w:rPr>
              <w:t xml:space="preserve">审核人（签名）： </w:t>
            </w:r>
          </w:p>
        </w:tc>
      </w:tr>
      <w:tr w:rsidR="00D021EF">
        <w:trPr>
          <w:trHeight w:val="399"/>
        </w:trPr>
        <w:tc>
          <w:tcPr>
            <w:tcW w:w="15855" w:type="dxa"/>
            <w:gridSpan w:val="4"/>
            <w:tcBorders>
              <w:top w:val="nil"/>
              <w:left w:val="nil"/>
              <w:bottom w:val="nil"/>
              <w:right w:val="nil"/>
              <w:tl2br w:val="nil"/>
              <w:tr2bl w:val="nil"/>
            </w:tcBorders>
          </w:tcPr>
          <w:p w:rsidR="00D021EF" w:rsidRDefault="001625D1" w:rsidP="009E3ABC">
            <w:pPr>
              <w:jc w:val="left"/>
              <w:rPr>
                <w:rFonts w:ascii="宋体" w:hAnsi="宋体"/>
                <w:color w:val="000000"/>
                <w:sz w:val="22"/>
                <w:szCs w:val="22"/>
              </w:rPr>
            </w:pPr>
            <w:r>
              <w:rPr>
                <w:rFonts w:ascii="宋体" w:hAnsi="宋体" w:hint="eastAsia"/>
                <w:color w:val="000000"/>
                <w:sz w:val="18"/>
                <w:szCs w:val="18"/>
              </w:rPr>
              <w:t xml:space="preserve">考核日期：  </w:t>
            </w:r>
            <w:r w:rsidR="005D05EE">
              <w:rPr>
                <w:rFonts w:ascii="宋体" w:hAnsi="宋体" w:hint="eastAsia"/>
                <w:color w:val="000000"/>
                <w:sz w:val="18"/>
                <w:szCs w:val="18"/>
              </w:rPr>
              <w:t xml:space="preserve">  </w:t>
            </w:r>
            <w:r>
              <w:rPr>
                <w:rFonts w:ascii="宋体" w:hAnsi="宋体" w:hint="eastAsia"/>
                <w:color w:val="000000"/>
                <w:sz w:val="18"/>
                <w:szCs w:val="18"/>
              </w:rPr>
              <w:t xml:space="preserve">年 </w:t>
            </w:r>
            <w:r w:rsidR="005D05EE">
              <w:rPr>
                <w:rFonts w:ascii="宋体" w:hAnsi="宋体" w:hint="eastAsia"/>
                <w:color w:val="000000"/>
                <w:sz w:val="18"/>
                <w:szCs w:val="18"/>
              </w:rPr>
              <w:t xml:space="preserve">  </w:t>
            </w:r>
            <w:r>
              <w:rPr>
                <w:rFonts w:ascii="宋体" w:hAnsi="宋体" w:hint="eastAsia"/>
                <w:color w:val="000000"/>
                <w:sz w:val="18"/>
                <w:szCs w:val="18"/>
              </w:rPr>
              <w:t>月</w:t>
            </w:r>
            <w:r w:rsidR="005D05EE">
              <w:rPr>
                <w:rFonts w:ascii="宋体" w:hAnsi="宋体" w:hint="eastAsia"/>
                <w:color w:val="000000"/>
                <w:sz w:val="18"/>
                <w:szCs w:val="18"/>
              </w:rPr>
              <w:t xml:space="preserve">  </w:t>
            </w:r>
            <w:r>
              <w:rPr>
                <w:rFonts w:ascii="宋体" w:hAnsi="宋体" w:hint="eastAsia"/>
                <w:color w:val="000000"/>
                <w:sz w:val="18"/>
                <w:szCs w:val="18"/>
              </w:rPr>
              <w:t xml:space="preserve"> 日</w:t>
            </w:r>
          </w:p>
        </w:tc>
      </w:tr>
    </w:tbl>
    <w:p w:rsidR="00D021EF" w:rsidRDefault="00D021EF" w:rsidP="009E3ABC">
      <w:pPr>
        <w:spacing w:line="336" w:lineRule="auto"/>
        <w:rPr>
          <w:rFonts w:asciiTheme="majorEastAsia" w:eastAsiaTheme="majorEastAsia" w:hAnsiTheme="majorEastAsia" w:cstheme="majorEastAsia"/>
          <w:b/>
          <w:bCs/>
          <w:sz w:val="32"/>
          <w:szCs w:val="32"/>
        </w:rPr>
      </w:pPr>
    </w:p>
    <w:sectPr w:rsidR="00D021EF" w:rsidSect="00D021EF">
      <w:footerReference w:type="default" r:id="rId7"/>
      <w:pgSz w:w="16838" w:h="11906" w:orient="landscape"/>
      <w:pgMar w:top="663" w:right="607" w:bottom="663" w:left="60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12" w:rsidRDefault="00BA5312" w:rsidP="00D021EF">
      <w:r>
        <w:separator/>
      </w:r>
    </w:p>
  </w:endnote>
  <w:endnote w:type="continuationSeparator" w:id="1">
    <w:p w:rsidR="00BA5312" w:rsidRDefault="00BA5312" w:rsidP="00D021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1EF" w:rsidRDefault="00F27586">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021EF" w:rsidRDefault="00F27586">
                <w:pPr>
                  <w:pStyle w:val="a3"/>
                </w:pPr>
                <w:r>
                  <w:rPr>
                    <w:rFonts w:hint="eastAsia"/>
                  </w:rPr>
                  <w:fldChar w:fldCharType="begin"/>
                </w:r>
                <w:r w:rsidR="001625D1">
                  <w:rPr>
                    <w:rFonts w:hint="eastAsia"/>
                  </w:rPr>
                  <w:instrText xml:space="preserve"> PAGE  \* MERGEFORMAT </w:instrText>
                </w:r>
                <w:r>
                  <w:rPr>
                    <w:rFonts w:hint="eastAsia"/>
                  </w:rPr>
                  <w:fldChar w:fldCharType="separate"/>
                </w:r>
                <w:r w:rsidR="005D05E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12" w:rsidRDefault="00BA5312" w:rsidP="00D021EF">
      <w:r>
        <w:separator/>
      </w:r>
    </w:p>
  </w:footnote>
  <w:footnote w:type="continuationSeparator" w:id="1">
    <w:p w:rsidR="00BA5312" w:rsidRDefault="00BA5312" w:rsidP="00D021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CE1174"/>
    <w:rsid w:val="001625D1"/>
    <w:rsid w:val="005D05EE"/>
    <w:rsid w:val="009E3ABC"/>
    <w:rsid w:val="00BA5312"/>
    <w:rsid w:val="00D021EF"/>
    <w:rsid w:val="00F27586"/>
    <w:rsid w:val="07E9128A"/>
    <w:rsid w:val="126D03C7"/>
    <w:rsid w:val="12A14243"/>
    <w:rsid w:val="13031624"/>
    <w:rsid w:val="14CE1174"/>
    <w:rsid w:val="18666517"/>
    <w:rsid w:val="1F5503EF"/>
    <w:rsid w:val="21175BB5"/>
    <w:rsid w:val="214B3902"/>
    <w:rsid w:val="2D9D1A5A"/>
    <w:rsid w:val="2E89200C"/>
    <w:rsid w:val="2FE60EBC"/>
    <w:rsid w:val="3B0E6BD6"/>
    <w:rsid w:val="45587C03"/>
    <w:rsid w:val="49062357"/>
    <w:rsid w:val="4ED74ED8"/>
    <w:rsid w:val="5424035C"/>
    <w:rsid w:val="5ABB64C0"/>
    <w:rsid w:val="5DA53450"/>
    <w:rsid w:val="5FD03070"/>
    <w:rsid w:val="61084E03"/>
    <w:rsid w:val="651B5122"/>
    <w:rsid w:val="66895ADA"/>
    <w:rsid w:val="79E57304"/>
    <w:rsid w:val="7AF729DC"/>
    <w:rsid w:val="7C2005EC"/>
    <w:rsid w:val="7F204C2F"/>
    <w:rsid w:val="7FA243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2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021EF"/>
    <w:pPr>
      <w:tabs>
        <w:tab w:val="center" w:pos="4153"/>
        <w:tab w:val="right" w:pos="8306"/>
      </w:tabs>
      <w:snapToGrid w:val="0"/>
      <w:jc w:val="left"/>
    </w:pPr>
    <w:rPr>
      <w:sz w:val="18"/>
    </w:rPr>
  </w:style>
  <w:style w:type="paragraph" w:styleId="a4">
    <w:name w:val="header"/>
    <w:basedOn w:val="a"/>
    <w:qFormat/>
    <w:rsid w:val="00D021E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D021E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uiPriority w:val="1"/>
    <w:qFormat/>
    <w:rsid w:val="00D021EF"/>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1310</Characters>
  <Application>Microsoft Office Word</Application>
  <DocSecurity>0</DocSecurity>
  <Lines>10</Lines>
  <Paragraphs>3</Paragraphs>
  <ScaleCrop>false</ScaleCrop>
  <Company>微软中国</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2020-10-12T03:08:00Z</cp:lastPrinted>
  <dcterms:created xsi:type="dcterms:W3CDTF">2017-09-28T03:34:00Z</dcterms:created>
  <dcterms:modified xsi:type="dcterms:W3CDTF">2020-10-12T03:09:00Z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